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77F5" w14:textId="77777777" w:rsidR="003D57BB" w:rsidRPr="00AF0F9D" w:rsidRDefault="00452B6B">
      <w:pPr>
        <w:pStyle w:val="Heading1"/>
        <w:rPr>
          <w:b/>
          <w:sz w:val="52"/>
          <w:szCs w:val="52"/>
        </w:rPr>
      </w:pPr>
      <w:r>
        <w:rPr>
          <w:b/>
          <w:noProof/>
          <w:sz w:val="52"/>
          <w:szCs w:val="52"/>
        </w:rPr>
        <mc:AlternateContent>
          <mc:Choice Requires="wps">
            <w:drawing>
              <wp:anchor distT="0" distB="0" distL="114300" distR="114300" simplePos="0" relativeHeight="251658240" behindDoc="0" locked="0" layoutInCell="0" allowOverlap="1" wp14:anchorId="39DFDD21" wp14:editId="5C32FDBF">
                <wp:simplePos x="0" y="0"/>
                <wp:positionH relativeFrom="column">
                  <wp:posOffset>-91440</wp:posOffset>
                </wp:positionH>
                <wp:positionV relativeFrom="paragraph">
                  <wp:posOffset>0</wp:posOffset>
                </wp:positionV>
                <wp:extent cx="1872615" cy="1365885"/>
                <wp:effectExtent l="381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615" cy="1365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521356" w14:textId="77777777" w:rsidR="00DC4B21" w:rsidRDefault="00DC4B21">
                            <w:r>
                              <w:rPr>
                                <w:noProof/>
                              </w:rPr>
                              <w:drawing>
                                <wp:inline distT="0" distB="0" distL="0" distR="0" wp14:anchorId="3ED5B88A" wp14:editId="2815600C">
                                  <wp:extent cx="1733550" cy="13239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733550" cy="13239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FDD21" id="_x0000_t202" coordsize="21600,21600" o:spt="202" path="m,l,21600r21600,l21600,xe">
                <v:stroke joinstyle="miter"/>
                <v:path gradientshapeok="t" o:connecttype="rect"/>
              </v:shapetype>
              <v:shape id="Text Box 3" o:spid="_x0000_s1026" type="#_x0000_t202" style="position:absolute;left:0;text-align:left;margin-left:-7.2pt;margin-top:0;width:147.45pt;height:10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" o:allowincell="f" stroked="f">
                <v:textbox>
                  <w:txbxContent>
                    <w:p w14:paraId="40521356" w14:textId="77777777" w:rsidR="00DC4B21" w:rsidRDefault="00DC4B21">
                      <w:r>
                        <w:rPr>
                          <w:noProof/>
                        </w:rPr>
                        <w:drawing>
                          <wp:inline distT="0" distB="0" distL="0" distR="0" wp14:anchorId="3ED5B88A" wp14:editId="2815600C">
                            <wp:extent cx="1733550" cy="13239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33550" cy="1323975"/>
                                    </a:xfrm>
                                    <a:prstGeom prst="rect">
                                      <a:avLst/>
                                    </a:prstGeom>
                                    <a:noFill/>
                                    <a:ln w="9525">
                                      <a:noFill/>
                                      <a:miter lim="800000"/>
                                      <a:headEnd/>
                                      <a:tailEnd/>
                                    </a:ln>
                                  </pic:spPr>
                                </pic:pic>
                              </a:graphicData>
                            </a:graphic>
                          </wp:inline>
                        </w:drawing>
                      </w:r>
                    </w:p>
                  </w:txbxContent>
                </v:textbox>
              </v:shape>
            </w:pict>
          </mc:Fallback>
        </mc:AlternateContent>
      </w:r>
      <w:r w:rsidR="003D57BB" w:rsidRPr="00AF0F9D">
        <w:rPr>
          <w:b/>
          <w:sz w:val="52"/>
          <w:szCs w:val="52"/>
        </w:rPr>
        <w:t xml:space="preserve">Marine </w:t>
      </w:r>
      <w:r w:rsidR="00AF0F9D" w:rsidRPr="00AF0F9D">
        <w:rPr>
          <w:b/>
          <w:sz w:val="52"/>
          <w:szCs w:val="52"/>
        </w:rPr>
        <w:t>Safety Information Bulletin</w:t>
      </w:r>
    </w:p>
    <w:p w14:paraId="40E7BA29" w14:textId="77777777" w:rsidR="003D57BB" w:rsidRPr="00635B25" w:rsidRDefault="003D57BB" w:rsidP="00D132F8">
      <w:pPr>
        <w:tabs>
          <w:tab w:val="left" w:pos="7560"/>
        </w:tabs>
        <w:ind w:left="2880"/>
      </w:pPr>
    </w:p>
    <w:p w14:paraId="14DD8DAA" w14:textId="68D47736" w:rsidR="005F29D8" w:rsidRPr="004A398F" w:rsidRDefault="004F15AC" w:rsidP="00D132F8">
      <w:pPr>
        <w:tabs>
          <w:tab w:val="left" w:pos="7560"/>
        </w:tabs>
        <w:ind w:left="2880"/>
        <w:rPr>
          <w:color w:val="000000" w:themeColor="text1"/>
        </w:rPr>
      </w:pPr>
      <w:r w:rsidRPr="00767A7E">
        <w:t>Commandant</w:t>
      </w:r>
      <w:r w:rsidR="003D5B6C">
        <w:t xml:space="preserve"> (CG-5PC)</w:t>
      </w:r>
      <w:r w:rsidRPr="00767A7E">
        <w:tab/>
      </w:r>
      <w:r w:rsidRPr="004A398F">
        <w:t xml:space="preserve">MSIB Number: </w:t>
      </w:r>
      <w:r w:rsidRPr="004A398F">
        <w:rPr>
          <w:b/>
        </w:rPr>
        <w:t xml:space="preserve"> </w:t>
      </w:r>
      <w:r w:rsidR="006F0705">
        <w:rPr>
          <w:color w:val="000000" w:themeColor="text1"/>
        </w:rPr>
        <w:t>XX</w:t>
      </w:r>
      <w:r w:rsidR="00715990" w:rsidRPr="006A7084">
        <w:rPr>
          <w:color w:val="000000" w:themeColor="text1"/>
        </w:rPr>
        <w:t>-2</w:t>
      </w:r>
      <w:r w:rsidR="00CB4062">
        <w:rPr>
          <w:color w:val="000000" w:themeColor="text1"/>
        </w:rPr>
        <w:t>3</w:t>
      </w:r>
    </w:p>
    <w:p w14:paraId="12907346" w14:textId="6B1032C4" w:rsidR="005F29D8" w:rsidRPr="001F1C28" w:rsidRDefault="003D5B6C" w:rsidP="00D132F8">
      <w:pPr>
        <w:tabs>
          <w:tab w:val="left" w:pos="7560"/>
        </w:tabs>
        <w:ind w:left="2880"/>
        <w:rPr>
          <w:color w:val="000000" w:themeColor="text1"/>
          <w:sz w:val="18"/>
        </w:rPr>
      </w:pPr>
      <w:r w:rsidRPr="004A398F">
        <w:t>Attn: Inspections and Compliance Directorate</w:t>
      </w:r>
      <w:r w:rsidR="004F15AC" w:rsidRPr="004A398F">
        <w:rPr>
          <w:color w:val="000000" w:themeColor="text1"/>
        </w:rPr>
        <w:tab/>
        <w:t xml:space="preserve">Date: </w:t>
      </w:r>
      <w:r w:rsidR="004F15AC" w:rsidRPr="004A398F">
        <w:rPr>
          <w:b/>
          <w:color w:val="000000" w:themeColor="text1"/>
        </w:rPr>
        <w:t xml:space="preserve"> </w:t>
      </w:r>
      <w:r w:rsidR="001F1C28" w:rsidRPr="001F1C28">
        <w:rPr>
          <w:color w:val="000000" w:themeColor="text1"/>
        </w:rPr>
        <w:t>[</w:t>
      </w:r>
      <w:r w:rsidR="00196D1C">
        <w:rPr>
          <w:color w:val="000000" w:themeColor="text1"/>
        </w:rPr>
        <w:t xml:space="preserve">XX </w:t>
      </w:r>
      <w:r w:rsidR="00CB4062">
        <w:rPr>
          <w:color w:val="000000" w:themeColor="text1"/>
        </w:rPr>
        <w:t>July</w:t>
      </w:r>
      <w:r w:rsidR="001F1C28" w:rsidRPr="001F1C28">
        <w:rPr>
          <w:color w:val="000000" w:themeColor="text1"/>
        </w:rPr>
        <w:t xml:space="preserve"> 202</w:t>
      </w:r>
      <w:r w:rsidR="00CB4062">
        <w:rPr>
          <w:color w:val="000000" w:themeColor="text1"/>
        </w:rPr>
        <w:t>3</w:t>
      </w:r>
      <w:r w:rsidR="001F1C28" w:rsidRPr="001F1C28">
        <w:rPr>
          <w:color w:val="000000" w:themeColor="text1"/>
          <w:sz w:val="18"/>
        </w:rPr>
        <w:t>]</w:t>
      </w:r>
    </w:p>
    <w:p w14:paraId="4AA306F7" w14:textId="03D47C64" w:rsidR="005F29D8" w:rsidRPr="00767A7E" w:rsidRDefault="003D5B6C" w:rsidP="00D132F8">
      <w:pPr>
        <w:tabs>
          <w:tab w:val="left" w:pos="7560"/>
        </w:tabs>
        <w:ind w:left="2880"/>
      </w:pPr>
      <w:r w:rsidRPr="003D5B6C">
        <w:t>U.S. Coast Guard</w:t>
      </w:r>
      <w:r w:rsidR="00EC3D18">
        <w:tab/>
      </w:r>
    </w:p>
    <w:p w14:paraId="6B4F16F5" w14:textId="593532BC" w:rsidR="005F29D8" w:rsidRPr="00767A7E" w:rsidRDefault="0089611F" w:rsidP="00D132F8">
      <w:pPr>
        <w:tabs>
          <w:tab w:val="left" w:pos="7560"/>
        </w:tabs>
        <w:ind w:left="2880"/>
      </w:pPr>
      <w:r w:rsidRPr="00767A7E">
        <w:t>2703 Martin Luther King Jr Ave SE,</w:t>
      </w:r>
      <w:r w:rsidR="003D5B6C">
        <w:t xml:space="preserve"> Stop 7501</w:t>
      </w:r>
      <w:r w:rsidR="00715990">
        <w:tab/>
      </w:r>
    </w:p>
    <w:p w14:paraId="54309E0D" w14:textId="047BAE69" w:rsidR="005F29D8" w:rsidRPr="00635B25" w:rsidRDefault="0089611F" w:rsidP="00D132F8">
      <w:pPr>
        <w:tabs>
          <w:tab w:val="left" w:pos="7560"/>
        </w:tabs>
        <w:ind w:left="2880"/>
      </w:pPr>
      <w:r w:rsidRPr="00767A7E">
        <w:t>Washington, DC 20020</w:t>
      </w:r>
      <w:r w:rsidR="00AF0F9D" w:rsidRPr="00767A7E">
        <w:tab/>
        <w:t xml:space="preserve">E-Mail:  </w:t>
      </w:r>
      <w:r w:rsidR="005B025D" w:rsidRPr="005B025D">
        <w:t>HQS-SMB-CG-672</w:t>
      </w:r>
      <w:r w:rsidR="00EC3D18">
        <w:t>@uscg.mil</w:t>
      </w:r>
    </w:p>
    <w:p w14:paraId="682C4C09" w14:textId="77777777" w:rsidR="00AF0F9D" w:rsidRPr="00635B25" w:rsidRDefault="00AF0F9D" w:rsidP="00D132F8">
      <w:pPr>
        <w:tabs>
          <w:tab w:val="left" w:pos="7560"/>
        </w:tabs>
        <w:ind w:left="2880"/>
      </w:pPr>
    </w:p>
    <w:p w14:paraId="066DE404" w14:textId="77777777" w:rsidR="005F29D8" w:rsidRDefault="00452B6B">
      <w:pPr>
        <w:rPr>
          <w:sz w:val="24"/>
        </w:rPr>
      </w:pPr>
      <w:r>
        <w:rPr>
          <w:noProof/>
          <w:sz w:val="24"/>
        </w:rPr>
        <mc:AlternateContent>
          <mc:Choice Requires="wps">
            <w:drawing>
              <wp:anchor distT="0" distB="0" distL="114300" distR="114300" simplePos="0" relativeHeight="251657216" behindDoc="0" locked="0" layoutInCell="0" allowOverlap="1" wp14:anchorId="2B3D8285" wp14:editId="71C50500">
                <wp:simplePos x="0" y="0"/>
                <wp:positionH relativeFrom="column">
                  <wp:posOffset>0</wp:posOffset>
                </wp:positionH>
                <wp:positionV relativeFrom="paragraph">
                  <wp:posOffset>38100</wp:posOffset>
                </wp:positionV>
                <wp:extent cx="6858000" cy="0"/>
                <wp:effectExtent l="19050" t="20955" r="28575" b="266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C17DC"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54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" o:allowincell="f" strokeweight="3pt"/>
            </w:pict>
          </mc:Fallback>
        </mc:AlternateContent>
      </w:r>
    </w:p>
    <w:p w14:paraId="083C0D41" w14:textId="77777777" w:rsidR="00C91F5E" w:rsidRDefault="00C91F5E" w:rsidP="00EC3D18">
      <w:pPr>
        <w:pStyle w:val="Default"/>
        <w:jc w:val="center"/>
        <w:rPr>
          <w:b/>
          <w:bCs/>
          <w:sz w:val="36"/>
          <w:szCs w:val="36"/>
        </w:rPr>
      </w:pPr>
    </w:p>
    <w:p w14:paraId="3E01CA05" w14:textId="04B6691D" w:rsidR="00CB4062" w:rsidRPr="00CB4062" w:rsidRDefault="00CB4062" w:rsidP="00CB4062">
      <w:pPr>
        <w:pStyle w:val="Default"/>
        <w:rPr>
          <w:b/>
          <w:bCs/>
          <w:sz w:val="36"/>
          <w:szCs w:val="36"/>
        </w:rPr>
      </w:pPr>
      <w:r w:rsidRPr="00CB4062">
        <w:rPr>
          <w:b/>
          <w:bCs/>
          <w:sz w:val="36"/>
          <w:szCs w:val="36"/>
        </w:rPr>
        <w:t>Maritime Mobile Service Identities (MMSIs):  What to do when Selling or Disposing of your Radio or Radio-equipped Vessel</w:t>
      </w:r>
    </w:p>
    <w:p w14:paraId="11C36C88" w14:textId="6CFCEC4A" w:rsidR="00EC3D18" w:rsidRDefault="00EC3D18" w:rsidP="00EC3D18">
      <w:pPr>
        <w:pStyle w:val="Default"/>
        <w:jc w:val="center"/>
        <w:rPr>
          <w:b/>
          <w:bCs/>
          <w:sz w:val="36"/>
          <w:szCs w:val="36"/>
        </w:rPr>
      </w:pPr>
    </w:p>
    <w:p w14:paraId="20F5701F" w14:textId="189AB430" w:rsidR="00CB4062" w:rsidRPr="00CB4062" w:rsidRDefault="00327E49" w:rsidP="00855EF9">
      <w:pPr>
        <w:jc w:val="both"/>
        <w:rPr>
          <w:rFonts w:eastAsia="Calibri"/>
          <w:kern w:val="2"/>
          <w:sz w:val="24"/>
          <w:szCs w:val="24"/>
          <w14:ligatures w14:val="standardContextual"/>
        </w:rPr>
      </w:pPr>
      <w:r>
        <w:rPr>
          <w:color w:val="000000" w:themeColor="text1"/>
          <w:sz w:val="24"/>
          <w:szCs w:val="24"/>
        </w:rPr>
        <w:t xml:space="preserve">USCG </w:t>
      </w:r>
      <w:hyperlink r:id="rId9" w:history="1">
        <w:r w:rsidRPr="00BB0300">
          <w:rPr>
            <w:rStyle w:val="Hyperlink"/>
            <w:sz w:val="24"/>
            <w:szCs w:val="24"/>
          </w:rPr>
          <w:t xml:space="preserve">Marine Safety Alert </w:t>
        </w:r>
        <w:r w:rsidR="00CB4062" w:rsidRPr="00BB0300">
          <w:rPr>
            <w:rStyle w:val="Hyperlink"/>
            <w:sz w:val="24"/>
            <w:szCs w:val="24"/>
          </w:rPr>
          <w:t>03-23</w:t>
        </w:r>
      </w:hyperlink>
      <w:r w:rsidR="00CB4062">
        <w:rPr>
          <w:sz w:val="24"/>
          <w:szCs w:val="24"/>
        </w:rPr>
        <w:t xml:space="preserve"> addressed means for ensuring proper configuration of digital selective calling (DSC)-equipped radios.  </w:t>
      </w:r>
      <w:r w:rsidR="00CB4062" w:rsidRPr="00CB4062">
        <w:rPr>
          <w:rFonts w:eastAsia="Calibri"/>
          <w:kern w:val="2"/>
          <w:sz w:val="24"/>
          <w:szCs w:val="24"/>
          <w14:ligatures w14:val="standardContextual"/>
        </w:rPr>
        <w:t xml:space="preserve">Maritime Mobile Service Identities (MMSIs) are nine-digit numbers used by maritime radios equipped with digital selective calling (DSC), automatic identification systems (AIS), to uniquely identify a ship or a coast radio station.  Registered MMSIs are used by Coast Guard search and rescue </w:t>
      </w:r>
      <w:proofErr w:type="spellStart"/>
      <w:r w:rsidR="00CB4062" w:rsidRPr="00CB4062">
        <w:rPr>
          <w:rFonts w:eastAsia="Calibri"/>
          <w:kern w:val="2"/>
          <w:sz w:val="24"/>
          <w:szCs w:val="24"/>
          <w14:ligatures w14:val="standardContextual"/>
        </w:rPr>
        <w:t>watchstanders</w:t>
      </w:r>
      <w:proofErr w:type="spellEnd"/>
      <w:r w:rsidR="00CB4062" w:rsidRPr="00CB4062">
        <w:rPr>
          <w:rFonts w:eastAsia="Calibri"/>
          <w:kern w:val="2"/>
          <w:sz w:val="24"/>
          <w:szCs w:val="24"/>
          <w14:ligatures w14:val="standardContextual"/>
        </w:rPr>
        <w:t xml:space="preserve"> to identity vessels or persons in distress and to save lives.  Search and rescue authorities, including the Coast Guard, use the MMSI to learn background information about a vessel in distress (e.g., owner's name, intended route, and other radio equipment on board) and to determine whether the alert is false. An accurate MMSI database helps to protect lives and property at sea by reducing the time needed to locate vessels in distress.  DSC distress calls or AIS identities with out-of-date MMSI registrations or invalid/missing positions make </w:t>
      </w:r>
      <w:r w:rsidR="00855EF9">
        <w:rPr>
          <w:rFonts w:eastAsia="Calibri"/>
          <w:kern w:val="2"/>
          <w:sz w:val="24"/>
          <w:szCs w:val="24"/>
          <w14:ligatures w14:val="standardContextual"/>
        </w:rPr>
        <w:t>the determination</w:t>
      </w:r>
      <w:r w:rsidR="00CB4062" w:rsidRPr="00CB4062">
        <w:rPr>
          <w:rFonts w:eastAsia="Calibri"/>
          <w:kern w:val="2"/>
          <w:sz w:val="24"/>
          <w:szCs w:val="24"/>
          <w14:ligatures w14:val="standardContextual"/>
        </w:rPr>
        <w:t xml:space="preserve"> of real distress situations versus an inadvertent DSC alert much more difficult.   It is necessary to keep the MMSI registration current.  It may save your life.</w:t>
      </w:r>
    </w:p>
    <w:p w14:paraId="02DB1973" w14:textId="77777777" w:rsidR="00CB4062" w:rsidRPr="00CB4062" w:rsidRDefault="00CB4062" w:rsidP="00855EF9">
      <w:pPr>
        <w:jc w:val="both"/>
        <w:rPr>
          <w:rFonts w:eastAsia="Calibri"/>
          <w:kern w:val="2"/>
          <w:sz w:val="24"/>
          <w:szCs w:val="24"/>
          <w14:ligatures w14:val="standardContextual"/>
        </w:rPr>
      </w:pPr>
    </w:p>
    <w:p w14:paraId="2A6C0F7E" w14:textId="77777777" w:rsidR="00CB4062" w:rsidRPr="00CB4062" w:rsidRDefault="00CB4062" w:rsidP="00855EF9">
      <w:pPr>
        <w:jc w:val="both"/>
        <w:rPr>
          <w:rFonts w:eastAsia="Calibri"/>
          <w:b/>
          <w:bCs/>
          <w:kern w:val="2"/>
          <w:sz w:val="24"/>
          <w:szCs w:val="24"/>
          <w14:ligatures w14:val="standardContextual"/>
        </w:rPr>
      </w:pPr>
      <w:r w:rsidRPr="00CB4062">
        <w:rPr>
          <w:rFonts w:eastAsia="Calibri"/>
          <w:b/>
          <w:bCs/>
          <w:kern w:val="2"/>
          <w:sz w:val="24"/>
          <w:szCs w:val="24"/>
          <w14:ligatures w14:val="standardContextual"/>
        </w:rPr>
        <w:t>Essential that you delete own ship MMSI, and cancel or transfer your MMSI and registration if you sell your radio or your boat</w:t>
      </w:r>
    </w:p>
    <w:p w14:paraId="0E9B2FE4" w14:textId="77777777" w:rsidR="00CB4062" w:rsidRPr="00CB4062" w:rsidRDefault="00CB4062" w:rsidP="00855EF9">
      <w:pPr>
        <w:jc w:val="both"/>
        <w:rPr>
          <w:rFonts w:eastAsia="Calibri"/>
          <w:kern w:val="2"/>
          <w:sz w:val="24"/>
          <w:szCs w:val="24"/>
          <w14:ligatures w14:val="standardContextual"/>
        </w:rPr>
      </w:pPr>
    </w:p>
    <w:p w14:paraId="72890382" w14:textId="39EE3CF1" w:rsidR="00CB4062" w:rsidRPr="00CB4062" w:rsidRDefault="00CB4062" w:rsidP="00855EF9">
      <w:pPr>
        <w:jc w:val="both"/>
        <w:rPr>
          <w:rFonts w:eastAsia="Calibri"/>
          <w:kern w:val="2"/>
          <w:sz w:val="24"/>
          <w:szCs w:val="24"/>
          <w14:ligatures w14:val="standardContextual"/>
        </w:rPr>
      </w:pPr>
      <w:r w:rsidRPr="00CB4062">
        <w:rPr>
          <w:rFonts w:eastAsia="Calibri"/>
          <w:kern w:val="2"/>
          <w:sz w:val="24"/>
          <w:szCs w:val="24"/>
          <w14:ligatures w14:val="standardContextual"/>
        </w:rPr>
        <w:t>If you decide to sell your radio, dispose of it or transfer it to another vessel, or sell your radio-equipped vessel, it is absolutely essential that you either delete own-ship MMSI and cancel your MMSI registration, or arrange to transfer your registration to the new owner prior to completing the sale.  If your vessel has more than one MMSI-equipped device, then you cannot transfer MMSI registration when you sell a single radio.  You must delete its MMSI.</w:t>
      </w:r>
      <w:r>
        <w:rPr>
          <w:rFonts w:eastAsia="Calibri"/>
          <w:kern w:val="2"/>
          <w:sz w:val="24"/>
          <w:szCs w:val="24"/>
          <w14:ligatures w14:val="standardContextual"/>
        </w:rPr>
        <w:br/>
      </w:r>
    </w:p>
    <w:p w14:paraId="0D588F96" w14:textId="5DCC2AEE" w:rsidR="00CB4062" w:rsidRPr="00CB4062" w:rsidRDefault="00CB4062" w:rsidP="00855EF9">
      <w:pPr>
        <w:jc w:val="both"/>
        <w:rPr>
          <w:rFonts w:eastAsia="Calibri"/>
          <w:kern w:val="2"/>
          <w:sz w:val="24"/>
          <w:szCs w:val="24"/>
          <w14:ligatures w14:val="standardContextual"/>
        </w:rPr>
      </w:pPr>
      <w:r w:rsidRPr="00CB4062">
        <w:rPr>
          <w:rFonts w:eastAsia="Calibri"/>
          <w:kern w:val="2"/>
          <w:sz w:val="24"/>
          <w:szCs w:val="24"/>
          <w14:ligatures w14:val="standardContextual"/>
        </w:rPr>
        <w:t xml:space="preserve">If you forget to transfer and cancel your MMSI registration, or delete own-ship MMSI and cancel registration, then you could be held liable if and when the new owner </w:t>
      </w:r>
      <w:r w:rsidR="00855EF9">
        <w:rPr>
          <w:rFonts w:eastAsia="Calibri"/>
          <w:kern w:val="2"/>
          <w:sz w:val="24"/>
          <w:szCs w:val="24"/>
          <w14:ligatures w14:val="standardContextual"/>
        </w:rPr>
        <w:t xml:space="preserve">improperly </w:t>
      </w:r>
      <w:r w:rsidRPr="00CB4062">
        <w:rPr>
          <w:rFonts w:eastAsia="Calibri"/>
          <w:kern w:val="2"/>
          <w:sz w:val="24"/>
          <w:szCs w:val="24"/>
          <w14:ligatures w14:val="standardContextual"/>
        </w:rPr>
        <w:t>transmits a distress alert using the radio, or uses the AIS which you sold or disposed.</w:t>
      </w:r>
    </w:p>
    <w:p w14:paraId="19891CA0" w14:textId="77777777" w:rsidR="00CB4062" w:rsidRPr="00CB4062" w:rsidRDefault="00CB4062" w:rsidP="00855EF9">
      <w:pPr>
        <w:jc w:val="both"/>
        <w:rPr>
          <w:rFonts w:eastAsia="Calibri"/>
          <w:kern w:val="2"/>
          <w:sz w:val="24"/>
          <w:szCs w:val="24"/>
          <w14:ligatures w14:val="standardContextual"/>
        </w:rPr>
      </w:pPr>
    </w:p>
    <w:p w14:paraId="3C1BE344" w14:textId="77777777" w:rsidR="00CB4062" w:rsidRPr="00CB4062" w:rsidRDefault="00CB4062" w:rsidP="00855EF9">
      <w:pPr>
        <w:jc w:val="both"/>
        <w:rPr>
          <w:rFonts w:eastAsia="Calibri"/>
          <w:b/>
          <w:bCs/>
          <w:kern w:val="2"/>
          <w:sz w:val="24"/>
          <w:szCs w:val="24"/>
          <w14:ligatures w14:val="standardContextual"/>
        </w:rPr>
      </w:pPr>
      <w:r w:rsidRPr="00CB4062">
        <w:rPr>
          <w:rFonts w:eastAsia="Calibri"/>
          <w:b/>
          <w:bCs/>
          <w:kern w:val="2"/>
          <w:sz w:val="24"/>
          <w:szCs w:val="24"/>
          <w14:ligatures w14:val="standardContextual"/>
        </w:rPr>
        <w:t>Selling your Boat</w:t>
      </w:r>
    </w:p>
    <w:p w14:paraId="14EA89F0" w14:textId="77777777" w:rsidR="00CB4062" w:rsidRPr="00CB4062" w:rsidRDefault="00CB4062" w:rsidP="00855EF9">
      <w:pPr>
        <w:jc w:val="both"/>
        <w:rPr>
          <w:rFonts w:eastAsia="Calibri"/>
          <w:kern w:val="2"/>
          <w:sz w:val="24"/>
          <w:szCs w:val="24"/>
          <w14:ligatures w14:val="standardContextual"/>
        </w:rPr>
      </w:pPr>
    </w:p>
    <w:p w14:paraId="04BA74B0" w14:textId="2F29B563" w:rsidR="00CB4062" w:rsidRPr="00CB4062" w:rsidRDefault="00CB4062" w:rsidP="00855EF9">
      <w:pPr>
        <w:jc w:val="both"/>
        <w:rPr>
          <w:rFonts w:eastAsia="Calibri"/>
          <w:kern w:val="2"/>
          <w:sz w:val="24"/>
          <w:szCs w:val="24"/>
          <w14:ligatures w14:val="standardContextual"/>
        </w:rPr>
      </w:pPr>
      <w:r w:rsidRPr="00CB4062">
        <w:rPr>
          <w:rFonts w:eastAsia="Calibri"/>
          <w:kern w:val="2"/>
          <w:sz w:val="24"/>
          <w:szCs w:val="24"/>
          <w14:ligatures w14:val="standardContextual"/>
        </w:rPr>
        <w:t>Vessel sale or online equipment purchase without properly changing or passing on the MMSI is a significant problem. The MMSI goes with the vessel, not with the user: here is what you need to do.</w:t>
      </w:r>
      <w:r>
        <w:rPr>
          <w:rFonts w:eastAsia="Calibri"/>
          <w:kern w:val="2"/>
          <w:sz w:val="24"/>
          <w:szCs w:val="24"/>
          <w14:ligatures w14:val="standardContextual"/>
        </w:rPr>
        <w:br/>
      </w:r>
    </w:p>
    <w:p w14:paraId="001B35C5" w14:textId="524A2DA4" w:rsidR="00CB4062" w:rsidRPr="00CB4062" w:rsidRDefault="00CB4062" w:rsidP="00855EF9">
      <w:pPr>
        <w:numPr>
          <w:ilvl w:val="0"/>
          <w:numId w:val="8"/>
        </w:numPr>
        <w:jc w:val="both"/>
        <w:rPr>
          <w:rFonts w:eastAsia="Calibri"/>
          <w:kern w:val="2"/>
          <w:sz w:val="24"/>
          <w:szCs w:val="24"/>
          <w14:ligatures w14:val="standardContextual"/>
        </w:rPr>
      </w:pPr>
      <w:r w:rsidRPr="00CB4062">
        <w:rPr>
          <w:rFonts w:eastAsia="Calibri"/>
          <w:b/>
          <w:bCs/>
          <w:kern w:val="2"/>
          <w:sz w:val="24"/>
          <w:szCs w:val="24"/>
          <w14:ligatures w14:val="standardContextual"/>
        </w:rPr>
        <w:t>Option 1</w:t>
      </w:r>
      <w:r w:rsidRPr="00CB4062">
        <w:rPr>
          <w:rFonts w:eastAsia="Calibri"/>
          <w:kern w:val="2"/>
          <w:sz w:val="24"/>
          <w:szCs w:val="24"/>
          <w14:ligatures w14:val="standardContextual"/>
        </w:rPr>
        <w:t>: Contact the manufacturer of each AIS and DSC-equipped radio on the vessel, and have its own-ship MMSI deleted.  Confirm that own-ship MMSI has been deleted by switching on the radio.</w:t>
      </w:r>
      <w:r w:rsidR="00855EF9">
        <w:rPr>
          <w:rFonts w:eastAsia="Calibri"/>
          <w:kern w:val="2"/>
          <w:sz w:val="24"/>
          <w:szCs w:val="24"/>
          <w14:ligatures w14:val="standardContextual"/>
        </w:rPr>
        <w:br/>
      </w:r>
    </w:p>
    <w:p w14:paraId="2EEA7207" w14:textId="77777777" w:rsidR="00CB4062" w:rsidRPr="00CB4062" w:rsidRDefault="00CB4062" w:rsidP="00855EF9">
      <w:pPr>
        <w:numPr>
          <w:ilvl w:val="0"/>
          <w:numId w:val="8"/>
        </w:numPr>
        <w:jc w:val="both"/>
        <w:rPr>
          <w:rFonts w:eastAsia="Calibri"/>
          <w:kern w:val="2"/>
          <w:sz w:val="24"/>
          <w:szCs w:val="24"/>
          <w14:ligatures w14:val="standardContextual"/>
        </w:rPr>
      </w:pPr>
      <w:r w:rsidRPr="00CB4062">
        <w:rPr>
          <w:rFonts w:eastAsia="Calibri"/>
          <w:b/>
          <w:bCs/>
          <w:kern w:val="2"/>
          <w:sz w:val="24"/>
          <w:szCs w:val="24"/>
          <w14:ligatures w14:val="standardContextual"/>
        </w:rPr>
        <w:t>Option 2</w:t>
      </w:r>
      <w:r w:rsidRPr="00CB4062">
        <w:rPr>
          <w:rFonts w:eastAsia="Calibri"/>
          <w:kern w:val="2"/>
          <w:sz w:val="24"/>
          <w:szCs w:val="24"/>
          <w14:ligatures w14:val="standardContextual"/>
        </w:rPr>
        <w:t>: Transfer your MMSI registration to the new vessel owner at the time the vessel is sold, following the Transferring MMSI Registration procedures below.</w:t>
      </w:r>
    </w:p>
    <w:p w14:paraId="73253781" w14:textId="77777777" w:rsidR="00CB4062" w:rsidRPr="00CB4062" w:rsidRDefault="00CB4062" w:rsidP="00855EF9">
      <w:pPr>
        <w:ind w:left="720"/>
        <w:jc w:val="both"/>
        <w:rPr>
          <w:rFonts w:eastAsia="Calibri"/>
          <w:kern w:val="2"/>
          <w:sz w:val="24"/>
          <w:szCs w:val="24"/>
          <w14:ligatures w14:val="standardContextual"/>
        </w:rPr>
      </w:pPr>
    </w:p>
    <w:p w14:paraId="75CF4A98" w14:textId="52DBFC8A" w:rsidR="00CB4062" w:rsidRPr="00CB4062" w:rsidRDefault="00CB4062" w:rsidP="00855EF9">
      <w:pPr>
        <w:jc w:val="both"/>
        <w:rPr>
          <w:rFonts w:eastAsia="Calibri"/>
          <w:kern w:val="2"/>
          <w:sz w:val="24"/>
          <w:szCs w:val="24"/>
          <w14:ligatures w14:val="standardContextual"/>
        </w:rPr>
      </w:pPr>
      <w:r w:rsidRPr="00CB4062">
        <w:rPr>
          <w:rFonts w:eastAsia="Calibri"/>
          <w:kern w:val="2"/>
          <w:sz w:val="24"/>
          <w:szCs w:val="24"/>
          <w14:ligatures w14:val="standardContextual"/>
        </w:rPr>
        <w:t>If you decide to remove and retain any AIS or DSC-equipped radio from the vessel being sold, the retained radio equipment must have its MMSI deleted.</w:t>
      </w:r>
      <w:r w:rsidR="00855EF9">
        <w:rPr>
          <w:rFonts w:eastAsia="Calibri"/>
          <w:kern w:val="2"/>
          <w:sz w:val="24"/>
          <w:szCs w:val="24"/>
          <w14:ligatures w14:val="standardContextual"/>
        </w:rPr>
        <w:t xml:space="preserve">  </w:t>
      </w:r>
      <w:r w:rsidR="00855EF9" w:rsidRPr="00855EF9">
        <w:rPr>
          <w:rFonts w:eastAsia="Calibri"/>
          <w:kern w:val="2"/>
          <w:sz w:val="24"/>
          <w:szCs w:val="24"/>
          <w14:ligatures w14:val="standardContextual"/>
        </w:rPr>
        <w:t>If the AIS or DSC-equipped radio is then to be used with another vessel, a new MMSI must be obtained and entered.</w:t>
      </w:r>
    </w:p>
    <w:p w14:paraId="2C6D9771" w14:textId="77777777" w:rsidR="00CB4062" w:rsidRPr="00CB4062" w:rsidRDefault="00CB4062" w:rsidP="00855EF9">
      <w:pPr>
        <w:jc w:val="both"/>
        <w:rPr>
          <w:rFonts w:eastAsia="Calibri"/>
          <w:kern w:val="2"/>
          <w:sz w:val="24"/>
          <w:szCs w:val="24"/>
          <w14:ligatures w14:val="standardContextual"/>
        </w:rPr>
      </w:pPr>
    </w:p>
    <w:p w14:paraId="03578506" w14:textId="77777777" w:rsidR="00CB4062" w:rsidRPr="00CB4062" w:rsidRDefault="00CB4062" w:rsidP="00855EF9">
      <w:pPr>
        <w:jc w:val="both"/>
        <w:rPr>
          <w:rFonts w:eastAsia="Calibri"/>
          <w:b/>
          <w:bCs/>
          <w:kern w:val="2"/>
          <w:sz w:val="24"/>
          <w:szCs w:val="24"/>
          <w14:ligatures w14:val="standardContextual"/>
        </w:rPr>
      </w:pPr>
      <w:r w:rsidRPr="00CB4062">
        <w:rPr>
          <w:rFonts w:eastAsia="Calibri"/>
          <w:b/>
          <w:bCs/>
          <w:kern w:val="2"/>
          <w:sz w:val="24"/>
          <w:szCs w:val="24"/>
          <w14:ligatures w14:val="standardContextual"/>
        </w:rPr>
        <w:t>Buying a Used VHF radio or AIS</w:t>
      </w:r>
    </w:p>
    <w:p w14:paraId="4F96E8C8" w14:textId="77777777" w:rsidR="00CB4062" w:rsidRPr="00CB4062" w:rsidRDefault="00CB4062" w:rsidP="00855EF9">
      <w:pPr>
        <w:jc w:val="both"/>
        <w:rPr>
          <w:rFonts w:eastAsia="Calibri"/>
          <w:kern w:val="2"/>
          <w:sz w:val="24"/>
          <w:szCs w:val="24"/>
          <w14:ligatures w14:val="standardContextual"/>
        </w:rPr>
      </w:pPr>
    </w:p>
    <w:p w14:paraId="6B6D23EF" w14:textId="77777777" w:rsidR="00CB4062" w:rsidRPr="00CB4062" w:rsidRDefault="00CB4062" w:rsidP="00855EF9">
      <w:pPr>
        <w:jc w:val="both"/>
        <w:rPr>
          <w:rFonts w:eastAsia="Calibri"/>
          <w:kern w:val="2"/>
          <w:sz w:val="24"/>
          <w:szCs w:val="24"/>
          <w14:ligatures w14:val="standardContextual"/>
        </w:rPr>
      </w:pPr>
      <w:r w:rsidRPr="00CB4062">
        <w:rPr>
          <w:rFonts w:eastAsia="Calibri"/>
          <w:kern w:val="2"/>
          <w:sz w:val="24"/>
          <w:szCs w:val="24"/>
          <w14:ligatures w14:val="standardContextual"/>
        </w:rPr>
        <w:t>If you purchase a used VHF radio equipped with DSC, and an AIS, and are unable to get MMSI registration transferred from the original owner, you </w:t>
      </w:r>
      <w:r w:rsidRPr="00CB4062">
        <w:rPr>
          <w:rFonts w:eastAsia="Calibri"/>
          <w:b/>
          <w:bCs/>
          <w:kern w:val="2"/>
          <w:sz w:val="24"/>
          <w:szCs w:val="24"/>
          <w14:ligatures w14:val="standardContextual"/>
        </w:rPr>
        <w:t>must</w:t>
      </w:r>
      <w:r w:rsidRPr="00CB4062">
        <w:rPr>
          <w:rFonts w:eastAsia="Calibri"/>
          <w:kern w:val="2"/>
          <w:sz w:val="24"/>
          <w:szCs w:val="24"/>
          <w14:ligatures w14:val="standardContextual"/>
        </w:rPr>
        <w:t> contact the manufacturer in order to have the original own-ship MMSI deleted before using that radio. </w:t>
      </w:r>
    </w:p>
    <w:p w14:paraId="55087B83" w14:textId="77777777" w:rsidR="00CB4062" w:rsidRPr="00CB4062" w:rsidRDefault="00CB4062" w:rsidP="00855EF9">
      <w:pPr>
        <w:jc w:val="both"/>
        <w:rPr>
          <w:rFonts w:eastAsia="Calibri"/>
          <w:kern w:val="2"/>
          <w:sz w:val="24"/>
          <w:szCs w:val="24"/>
          <w14:ligatures w14:val="standardContextual"/>
        </w:rPr>
      </w:pPr>
    </w:p>
    <w:p w14:paraId="41773BD0" w14:textId="77777777" w:rsidR="00CB4062" w:rsidRPr="00CB4062" w:rsidRDefault="00CB4062" w:rsidP="00855EF9">
      <w:pPr>
        <w:jc w:val="both"/>
        <w:rPr>
          <w:rFonts w:eastAsia="Calibri"/>
          <w:b/>
          <w:bCs/>
          <w:kern w:val="2"/>
          <w:sz w:val="24"/>
          <w:szCs w:val="24"/>
          <w14:ligatures w14:val="standardContextual"/>
        </w:rPr>
      </w:pPr>
      <w:r w:rsidRPr="00CB4062">
        <w:rPr>
          <w:rFonts w:eastAsia="Calibri"/>
          <w:b/>
          <w:bCs/>
          <w:kern w:val="2"/>
          <w:sz w:val="24"/>
          <w:szCs w:val="24"/>
          <w14:ligatures w14:val="standardContextual"/>
        </w:rPr>
        <w:t>Deleting own-ship MMSI</w:t>
      </w:r>
    </w:p>
    <w:p w14:paraId="163E71A2" w14:textId="77777777" w:rsidR="00CB4062" w:rsidRPr="00CB4062" w:rsidRDefault="00CB4062" w:rsidP="00855EF9">
      <w:pPr>
        <w:jc w:val="both"/>
        <w:rPr>
          <w:rFonts w:eastAsia="Calibri"/>
          <w:kern w:val="2"/>
          <w:sz w:val="24"/>
          <w:szCs w:val="24"/>
          <w14:ligatures w14:val="standardContextual"/>
        </w:rPr>
      </w:pPr>
    </w:p>
    <w:p w14:paraId="749A09DF" w14:textId="77777777" w:rsidR="00CB4062" w:rsidRPr="00CB4062" w:rsidRDefault="00CB4062" w:rsidP="00855EF9">
      <w:pPr>
        <w:jc w:val="both"/>
        <w:rPr>
          <w:rFonts w:eastAsia="Calibri"/>
          <w:kern w:val="2"/>
          <w:sz w:val="24"/>
          <w:szCs w:val="24"/>
          <w14:ligatures w14:val="standardContextual"/>
        </w:rPr>
      </w:pPr>
      <w:r w:rsidRPr="00CB4062">
        <w:rPr>
          <w:rFonts w:eastAsia="Calibri"/>
          <w:kern w:val="2"/>
          <w:sz w:val="24"/>
          <w:szCs w:val="24"/>
          <w14:ligatures w14:val="standardContextual"/>
        </w:rPr>
        <w:t>ITU regulations prevent you from deleting own-ship MMSI without advice from the radio manufacturer.  You will need to contact the manufacturer or its representative to determine how MMSIs are deleted on that particular model, regardless of whether it is DSC-equipped radio or an AIS unit.  For some models, deleting is easy, entering a code provided by the manufacturer.  For others, it is more difficult, requiring a visit by a dealer or the radio be removed and returned to the manufacturer. For that reason, anyone purchasing a DSC-equipped radio, or Class A or Class B AIS, is urged to find out how own-ship MMSIs are deleted on that radio prior to purchase.</w:t>
      </w:r>
    </w:p>
    <w:p w14:paraId="5479AECA" w14:textId="77777777" w:rsidR="00CB4062" w:rsidRPr="00CB4062" w:rsidRDefault="00CB4062" w:rsidP="00855EF9">
      <w:pPr>
        <w:jc w:val="both"/>
        <w:rPr>
          <w:rFonts w:eastAsia="Calibri"/>
          <w:kern w:val="2"/>
          <w:sz w:val="24"/>
          <w:szCs w:val="24"/>
          <w14:ligatures w14:val="standardContextual"/>
        </w:rPr>
      </w:pPr>
    </w:p>
    <w:p w14:paraId="5B33621C" w14:textId="77777777" w:rsidR="00CB4062" w:rsidRPr="00CB4062" w:rsidRDefault="00CB4062" w:rsidP="00855EF9">
      <w:pPr>
        <w:jc w:val="both"/>
        <w:rPr>
          <w:rFonts w:eastAsia="Calibri"/>
          <w:b/>
          <w:bCs/>
          <w:kern w:val="2"/>
          <w:sz w:val="24"/>
          <w:szCs w:val="24"/>
          <w14:ligatures w14:val="standardContextual"/>
        </w:rPr>
      </w:pPr>
      <w:r w:rsidRPr="00CB4062">
        <w:rPr>
          <w:rFonts w:eastAsia="Calibri"/>
          <w:b/>
          <w:bCs/>
          <w:kern w:val="2"/>
          <w:sz w:val="24"/>
          <w:szCs w:val="24"/>
          <w14:ligatures w14:val="standardContextual"/>
        </w:rPr>
        <w:t>Cancelling and Transferring MMSI Registration</w:t>
      </w:r>
    </w:p>
    <w:p w14:paraId="5D47A722" w14:textId="77777777" w:rsidR="00CB4062" w:rsidRPr="00CB4062" w:rsidRDefault="00CB4062" w:rsidP="00855EF9">
      <w:pPr>
        <w:jc w:val="both"/>
        <w:rPr>
          <w:rFonts w:eastAsia="Calibri"/>
          <w:kern w:val="2"/>
          <w:sz w:val="24"/>
          <w:szCs w:val="24"/>
          <w14:ligatures w14:val="standardContextual"/>
        </w:rPr>
      </w:pPr>
    </w:p>
    <w:p w14:paraId="20E3B0D3" w14:textId="77777777" w:rsidR="00CB4062" w:rsidRPr="00CB4062" w:rsidRDefault="00000000" w:rsidP="00855EF9">
      <w:pPr>
        <w:jc w:val="both"/>
        <w:rPr>
          <w:rFonts w:eastAsia="Calibri"/>
          <w:kern w:val="2"/>
          <w:sz w:val="24"/>
          <w:szCs w:val="24"/>
          <w14:ligatures w14:val="standardContextual"/>
        </w:rPr>
      </w:pPr>
      <w:hyperlink r:id="rId10" w:history="1">
        <w:r w:rsidR="00CB4062" w:rsidRPr="00CB4062">
          <w:rPr>
            <w:rFonts w:eastAsia="Calibri"/>
            <w:color w:val="0563C1"/>
            <w:kern w:val="2"/>
            <w:sz w:val="24"/>
            <w:szCs w:val="24"/>
            <w:u w:val="single"/>
            <w14:ligatures w14:val="standardContextual"/>
          </w:rPr>
          <w:t>FC</w:t>
        </w:r>
        <w:r w:rsidR="00CB4062" w:rsidRPr="00CB4062">
          <w:rPr>
            <w:rFonts w:eastAsia="Calibri"/>
            <w:color w:val="0563C1"/>
            <w:kern w:val="2"/>
            <w:sz w:val="24"/>
            <w:szCs w:val="24"/>
            <w:u w:val="single"/>
            <w14:ligatures w14:val="standardContextual"/>
          </w:rPr>
          <w:t>C</w:t>
        </w:r>
      </w:hyperlink>
      <w:r w:rsidR="00CB4062" w:rsidRPr="00CB4062">
        <w:rPr>
          <w:rFonts w:eastAsia="Calibri"/>
          <w:kern w:val="2"/>
          <w:sz w:val="24"/>
          <w:szCs w:val="24"/>
          <w14:ligatures w14:val="standardContextual"/>
        </w:rPr>
        <w:t>, </w:t>
      </w:r>
      <w:hyperlink r:id="rId11" w:history="1">
        <w:r w:rsidR="00CB4062" w:rsidRPr="00CB4062">
          <w:rPr>
            <w:rFonts w:eastAsia="Calibri"/>
            <w:color w:val="0563C1"/>
            <w:kern w:val="2"/>
            <w:sz w:val="24"/>
            <w:szCs w:val="24"/>
            <w:u w:val="single"/>
            <w14:ligatures w14:val="standardContextual"/>
          </w:rPr>
          <w:t>BOAT US</w:t>
        </w:r>
      </w:hyperlink>
      <w:r w:rsidR="00CB4062" w:rsidRPr="00CB4062">
        <w:rPr>
          <w:rFonts w:eastAsia="Calibri"/>
          <w:kern w:val="2"/>
          <w:sz w:val="24"/>
          <w:szCs w:val="24"/>
          <w14:ligatures w14:val="standardContextual"/>
        </w:rPr>
        <w:t>, </w:t>
      </w:r>
      <w:hyperlink r:id="rId12" w:history="1">
        <w:r w:rsidR="00CB4062" w:rsidRPr="00CB4062">
          <w:rPr>
            <w:rFonts w:eastAsia="Calibri"/>
            <w:color w:val="0563C1"/>
            <w:kern w:val="2"/>
            <w:sz w:val="24"/>
            <w:szCs w:val="24"/>
            <w:u w:val="single"/>
            <w14:ligatures w14:val="standardContextual"/>
          </w:rPr>
          <w:t>U.S. Power Squadron</w:t>
        </w:r>
      </w:hyperlink>
      <w:r w:rsidR="00CB4062" w:rsidRPr="00CB4062">
        <w:rPr>
          <w:rFonts w:eastAsia="Calibri"/>
          <w:kern w:val="2"/>
          <w:sz w:val="24"/>
          <w:szCs w:val="24"/>
          <w14:ligatures w14:val="standardContextual"/>
        </w:rPr>
        <w:t>, </w:t>
      </w:r>
      <w:hyperlink r:id="rId13" w:history="1">
        <w:r w:rsidR="00CB4062" w:rsidRPr="00CB4062">
          <w:rPr>
            <w:rFonts w:eastAsia="Calibri"/>
            <w:color w:val="0563C1"/>
            <w:kern w:val="2"/>
            <w:sz w:val="24"/>
            <w:szCs w:val="24"/>
            <w:u w:val="single"/>
            <w14:ligatures w14:val="standardContextual"/>
          </w:rPr>
          <w:t>Shine Micro</w:t>
        </w:r>
      </w:hyperlink>
      <w:r w:rsidR="00CB4062" w:rsidRPr="00CB4062">
        <w:rPr>
          <w:rFonts w:eastAsia="Calibri"/>
          <w:kern w:val="2"/>
          <w:sz w:val="24"/>
          <w:szCs w:val="24"/>
          <w14:ligatures w14:val="standardContextual"/>
        </w:rPr>
        <w:t> and </w:t>
      </w:r>
      <w:hyperlink r:id="rId14" w:history="1">
        <w:r w:rsidR="00CB4062" w:rsidRPr="00CB4062">
          <w:rPr>
            <w:rFonts w:eastAsia="Calibri"/>
            <w:color w:val="0563C1"/>
            <w:kern w:val="2"/>
            <w:sz w:val="24"/>
            <w:szCs w:val="24"/>
            <w:u w:val="single"/>
            <w14:ligatures w14:val="standardContextual"/>
          </w:rPr>
          <w:t>SEA TOW</w:t>
        </w:r>
      </w:hyperlink>
      <w:r w:rsidR="00CB4062" w:rsidRPr="00CB4062">
        <w:rPr>
          <w:rFonts w:eastAsia="Calibri"/>
          <w:kern w:val="2"/>
          <w:sz w:val="24"/>
          <w:szCs w:val="24"/>
          <w14:ligatures w14:val="standardContextual"/>
        </w:rPr>
        <w:t>  allow you to cancel your registration on their website, and will allow you to transfer your registration, at least if the buyer and seller register with the same organization.  Transfer must occur by both the seller and buyer either simultaneously, or by showing proof that both parties concur with the transfer.   If you do not know which organization registered your MMSI, you can find out </w:t>
      </w:r>
      <w:hyperlink r:id="rId15" w:history="1">
        <w:r w:rsidR="00CB4062" w:rsidRPr="00CB4062">
          <w:rPr>
            <w:rFonts w:eastAsia="Calibri"/>
            <w:color w:val="0563C1"/>
            <w:kern w:val="2"/>
            <w:sz w:val="24"/>
            <w:szCs w:val="24"/>
            <w:u w:val="single"/>
            <w14:ligatures w14:val="standardContextual"/>
          </w:rPr>
          <w:t>h</w:t>
        </w:r>
        <w:r w:rsidR="00CB4062" w:rsidRPr="00CB4062">
          <w:rPr>
            <w:rFonts w:eastAsia="Calibri"/>
            <w:color w:val="0563C1"/>
            <w:kern w:val="2"/>
            <w:sz w:val="24"/>
            <w:szCs w:val="24"/>
            <w:u w:val="single"/>
            <w14:ligatures w14:val="standardContextual"/>
          </w:rPr>
          <w:t>e</w:t>
        </w:r>
        <w:r w:rsidR="00CB4062" w:rsidRPr="00CB4062">
          <w:rPr>
            <w:rFonts w:eastAsia="Calibri"/>
            <w:color w:val="0563C1"/>
            <w:kern w:val="2"/>
            <w:sz w:val="24"/>
            <w:szCs w:val="24"/>
            <w:u w:val="single"/>
            <w14:ligatures w14:val="standardContextual"/>
          </w:rPr>
          <w:t>re</w:t>
        </w:r>
      </w:hyperlink>
      <w:r w:rsidR="00CB4062" w:rsidRPr="00CB4062">
        <w:rPr>
          <w:rFonts w:eastAsia="Calibri"/>
          <w:kern w:val="2"/>
          <w:sz w:val="24"/>
          <w:szCs w:val="24"/>
          <w14:ligatures w14:val="standardContextual"/>
        </w:rPr>
        <w:t>.</w:t>
      </w:r>
    </w:p>
    <w:p w14:paraId="5A035097" w14:textId="77777777" w:rsidR="00CB4062" w:rsidRPr="00CB4062" w:rsidRDefault="00CB4062" w:rsidP="00855EF9">
      <w:pPr>
        <w:jc w:val="both"/>
        <w:rPr>
          <w:rFonts w:eastAsia="Calibri"/>
          <w:kern w:val="2"/>
          <w:sz w:val="24"/>
          <w:szCs w:val="24"/>
          <w14:ligatures w14:val="standardContextual"/>
        </w:rPr>
      </w:pPr>
    </w:p>
    <w:p w14:paraId="4C3784B3" w14:textId="77777777" w:rsidR="00CB4062" w:rsidRPr="00CB4062" w:rsidRDefault="00CB4062" w:rsidP="00855EF9">
      <w:pPr>
        <w:jc w:val="both"/>
        <w:rPr>
          <w:rFonts w:eastAsia="Calibri"/>
          <w:kern w:val="2"/>
          <w:sz w:val="24"/>
          <w:szCs w:val="24"/>
          <w14:ligatures w14:val="standardContextual"/>
        </w:rPr>
      </w:pPr>
      <w:r w:rsidRPr="00CB4062">
        <w:rPr>
          <w:rFonts w:eastAsia="Calibri"/>
          <w:kern w:val="2"/>
          <w:sz w:val="24"/>
          <w:szCs w:val="24"/>
          <w14:ligatures w14:val="standardContextual"/>
        </w:rPr>
        <w:t>If you purchased a radio and are unable to contact the seller to transfer the MMSI registration, then you must contact the radio manufacturer and have the radio’s own-ship MMSI deleted.</w:t>
      </w:r>
    </w:p>
    <w:p w14:paraId="08EAAAB0" w14:textId="77777777" w:rsidR="00CB4062" w:rsidRPr="00CB4062" w:rsidRDefault="00CB4062" w:rsidP="00855EF9">
      <w:pPr>
        <w:jc w:val="both"/>
        <w:rPr>
          <w:rFonts w:eastAsia="Calibri"/>
          <w:kern w:val="2"/>
          <w:sz w:val="24"/>
          <w:szCs w:val="24"/>
          <w14:ligatures w14:val="standardContextual"/>
        </w:rPr>
      </w:pPr>
      <w:r w:rsidRPr="00CB4062">
        <w:rPr>
          <w:rFonts w:eastAsia="Calibri"/>
          <w:kern w:val="2"/>
          <w:sz w:val="24"/>
          <w:szCs w:val="24"/>
          <w14:ligatures w14:val="standardContextual"/>
        </w:rPr>
        <w:t>If you sold the radio and are unable to contact the purchaser to transfer the MMSI registration, then you must update your registration to note the situation and, if possible, identify the purchaser; then cancel the registration.  Cancelled MMSI registrations remain in the database and can be useful during search and rescue.</w:t>
      </w:r>
    </w:p>
    <w:p w14:paraId="2DA2C561" w14:textId="77777777" w:rsidR="00CB4062" w:rsidRPr="00CB4062" w:rsidRDefault="00CB4062" w:rsidP="00855EF9">
      <w:pPr>
        <w:jc w:val="both"/>
        <w:rPr>
          <w:rFonts w:eastAsia="Calibri"/>
          <w:kern w:val="2"/>
          <w:sz w:val="24"/>
          <w:szCs w:val="24"/>
          <w14:ligatures w14:val="standardContextual"/>
        </w:rPr>
      </w:pPr>
    </w:p>
    <w:p w14:paraId="37A90A3D" w14:textId="77777777" w:rsidR="00BB0300" w:rsidRPr="00CB4062" w:rsidRDefault="00BB0300" w:rsidP="00855EF9">
      <w:pPr>
        <w:jc w:val="both"/>
        <w:rPr>
          <w:rFonts w:eastAsia="Calibri"/>
          <w:kern w:val="2"/>
          <w:sz w:val="24"/>
          <w:szCs w:val="24"/>
          <w14:ligatures w14:val="standardContextual"/>
        </w:rPr>
      </w:pPr>
    </w:p>
    <w:p w14:paraId="2E484292" w14:textId="7F76DA7F" w:rsidR="007D187D" w:rsidRDefault="007D187D" w:rsidP="00855EF9">
      <w:pPr>
        <w:jc w:val="both"/>
        <w:rPr>
          <w:color w:val="000000" w:themeColor="text1"/>
        </w:rPr>
      </w:pPr>
    </w:p>
    <w:p w14:paraId="3AD7FD7E" w14:textId="0781C284" w:rsidR="00BB0300" w:rsidRDefault="00BB0300" w:rsidP="00855EF9">
      <w:pPr>
        <w:jc w:val="both"/>
        <w:rPr>
          <w:color w:val="000000" w:themeColor="text1"/>
        </w:rPr>
      </w:pPr>
      <w:r w:rsidRPr="00BB0300">
        <w:rPr>
          <w:color w:val="000000" w:themeColor="text1"/>
          <w:sz w:val="24"/>
          <w:szCs w:val="24"/>
        </w:rPr>
        <w:t xml:space="preserve">For further information, see the updated USCG Navigation Center </w:t>
      </w:r>
      <w:hyperlink r:id="rId16" w:history="1">
        <w:r w:rsidRPr="00BB0300">
          <w:rPr>
            <w:rStyle w:val="Hyperlink"/>
            <w:sz w:val="24"/>
            <w:szCs w:val="24"/>
          </w:rPr>
          <w:t>MMSI Webpage</w:t>
        </w:r>
      </w:hyperlink>
      <w:r w:rsidRPr="00BB0300">
        <w:rPr>
          <w:color w:val="000000" w:themeColor="text1"/>
          <w:sz w:val="24"/>
          <w:szCs w:val="24"/>
        </w:rPr>
        <w:t>.</w:t>
      </w:r>
    </w:p>
    <w:p w14:paraId="09C74578" w14:textId="3CC0BEDF" w:rsidR="007D187D" w:rsidRDefault="007D187D" w:rsidP="00855EF9">
      <w:pPr>
        <w:jc w:val="both"/>
        <w:rPr>
          <w:color w:val="000000" w:themeColor="text1"/>
        </w:rPr>
      </w:pPr>
    </w:p>
    <w:p w14:paraId="49674648" w14:textId="77777777" w:rsidR="007D187D" w:rsidRDefault="007D187D" w:rsidP="00855EF9">
      <w:pPr>
        <w:jc w:val="both"/>
        <w:rPr>
          <w:color w:val="000000" w:themeColor="text1"/>
        </w:rPr>
      </w:pPr>
    </w:p>
    <w:p w14:paraId="7A0BD503" w14:textId="77777777" w:rsidR="00855EF9" w:rsidRDefault="00855EF9" w:rsidP="00855EF9">
      <w:pPr>
        <w:jc w:val="both"/>
        <w:rPr>
          <w:color w:val="000000" w:themeColor="text1"/>
        </w:rPr>
      </w:pPr>
    </w:p>
    <w:p w14:paraId="67421962" w14:textId="77777777" w:rsidR="00855EF9" w:rsidRDefault="00855EF9" w:rsidP="00855EF9">
      <w:pPr>
        <w:jc w:val="both"/>
        <w:rPr>
          <w:color w:val="000000" w:themeColor="text1"/>
        </w:rPr>
      </w:pPr>
    </w:p>
    <w:p w14:paraId="14EE1743" w14:textId="77777777" w:rsidR="00855EF9" w:rsidRDefault="00855EF9" w:rsidP="00855EF9">
      <w:pPr>
        <w:jc w:val="both"/>
        <w:rPr>
          <w:color w:val="000000" w:themeColor="text1"/>
        </w:rPr>
      </w:pPr>
    </w:p>
    <w:p w14:paraId="28079DA5" w14:textId="77777777" w:rsidR="00BB0300" w:rsidRDefault="00BB0300" w:rsidP="00855EF9">
      <w:pPr>
        <w:jc w:val="both"/>
        <w:rPr>
          <w:color w:val="000000" w:themeColor="text1"/>
        </w:rPr>
      </w:pPr>
    </w:p>
    <w:p w14:paraId="04C683CA" w14:textId="7E51A3FE" w:rsidR="005B025D" w:rsidRPr="005B025D" w:rsidRDefault="005B025D" w:rsidP="00855EF9">
      <w:pPr>
        <w:jc w:val="both"/>
        <w:rPr>
          <w:color w:val="000000"/>
          <w:sz w:val="24"/>
          <w:szCs w:val="24"/>
        </w:rPr>
      </w:pPr>
      <w:r w:rsidRPr="005B025D">
        <w:rPr>
          <w:color w:val="000000"/>
          <w:sz w:val="24"/>
          <w:szCs w:val="24"/>
        </w:rPr>
        <w:t xml:space="preserve">Questions concerning this notice may be forwarded to Coast Guard Spectrum Management and Communications Policy Division (CG-672) at </w:t>
      </w:r>
      <w:hyperlink r:id="rId17" w:history="1">
        <w:r w:rsidRPr="005B025D">
          <w:rPr>
            <w:rFonts w:eastAsia="Calibri"/>
            <w:noProof/>
            <w:color w:val="0563C1"/>
            <w:sz w:val="24"/>
            <w:szCs w:val="24"/>
            <w:u w:val="single"/>
          </w:rPr>
          <w:t>HQS-SMB-CG-672@USCG.MIL</w:t>
        </w:r>
      </w:hyperlink>
      <w:r w:rsidRPr="005B025D">
        <w:rPr>
          <w:rFonts w:eastAsia="Calibri"/>
          <w:noProof/>
          <w:sz w:val="24"/>
          <w:szCs w:val="24"/>
        </w:rPr>
        <w:t xml:space="preserve"> </w:t>
      </w:r>
      <w:r w:rsidRPr="005B025D">
        <w:rPr>
          <w:color w:val="000000"/>
          <w:sz w:val="24"/>
          <w:szCs w:val="24"/>
        </w:rPr>
        <w:t xml:space="preserve">or to the </w:t>
      </w:r>
      <w:hyperlink r:id="rId18" w:history="1">
        <w:r w:rsidRPr="005B025D">
          <w:rPr>
            <w:color w:val="0563C1"/>
            <w:sz w:val="24"/>
            <w:szCs w:val="24"/>
            <w:u w:val="single"/>
          </w:rPr>
          <w:t>Coast Guard N</w:t>
        </w:r>
        <w:r w:rsidRPr="005B025D">
          <w:rPr>
            <w:color w:val="0563C1"/>
            <w:sz w:val="24"/>
            <w:szCs w:val="24"/>
            <w:u w:val="single"/>
          </w:rPr>
          <w:t>a</w:t>
        </w:r>
        <w:r w:rsidRPr="005B025D">
          <w:rPr>
            <w:color w:val="0563C1"/>
            <w:sz w:val="24"/>
            <w:szCs w:val="24"/>
            <w:u w:val="single"/>
          </w:rPr>
          <w:t>vigatio</w:t>
        </w:r>
        <w:r w:rsidRPr="005B025D">
          <w:rPr>
            <w:color w:val="0563C1"/>
            <w:sz w:val="24"/>
            <w:szCs w:val="24"/>
            <w:u w:val="single"/>
          </w:rPr>
          <w:t>n</w:t>
        </w:r>
        <w:r w:rsidRPr="005B025D">
          <w:rPr>
            <w:color w:val="0563C1"/>
            <w:sz w:val="24"/>
            <w:szCs w:val="24"/>
            <w:u w:val="single"/>
          </w:rPr>
          <w:t xml:space="preserve"> Center’s “Contact Us” page</w:t>
        </w:r>
      </w:hyperlink>
      <w:r w:rsidRPr="005B025D">
        <w:rPr>
          <w:color w:val="0563C1"/>
          <w:sz w:val="24"/>
          <w:szCs w:val="24"/>
          <w:u w:val="single"/>
        </w:rPr>
        <w:t xml:space="preserve"> </w:t>
      </w:r>
      <w:r w:rsidRPr="005B025D">
        <w:rPr>
          <w:color w:val="000000"/>
          <w:sz w:val="24"/>
          <w:szCs w:val="24"/>
        </w:rPr>
        <w:t xml:space="preserve">by selecting ”Maritime Telecommunications” as subject.  </w:t>
      </w:r>
    </w:p>
    <w:p w14:paraId="6F9C1CD3" w14:textId="77777777" w:rsidR="005B025D" w:rsidRDefault="005B025D" w:rsidP="00855EF9">
      <w:pPr>
        <w:jc w:val="both"/>
        <w:rPr>
          <w:color w:val="000000" w:themeColor="text1"/>
        </w:rPr>
      </w:pPr>
    </w:p>
    <w:p w14:paraId="61DC1B6C" w14:textId="2505C4AC" w:rsidR="00EC3D18" w:rsidRDefault="00711E46" w:rsidP="00855EF9">
      <w:pPr>
        <w:pStyle w:val="Default"/>
        <w:jc w:val="center"/>
        <w:rPr>
          <w:sz w:val="23"/>
          <w:szCs w:val="23"/>
        </w:rPr>
      </w:pPr>
      <w:r>
        <w:rPr>
          <w:sz w:val="23"/>
          <w:szCs w:val="23"/>
        </w:rPr>
        <w:t>-</w:t>
      </w:r>
      <w:proofErr w:type="spellStart"/>
      <w:r>
        <w:rPr>
          <w:sz w:val="23"/>
          <w:szCs w:val="23"/>
        </w:rPr>
        <w:t>uscg</w:t>
      </w:r>
      <w:proofErr w:type="spellEnd"/>
      <w:r>
        <w:rPr>
          <w:sz w:val="23"/>
          <w:szCs w:val="23"/>
        </w:rPr>
        <w:t>-</w:t>
      </w:r>
    </w:p>
    <w:p w14:paraId="548A626F" w14:textId="5BEF1AE2" w:rsidR="00EC3D18" w:rsidRDefault="00EC3D18" w:rsidP="00855EF9">
      <w:pPr>
        <w:pStyle w:val="Default"/>
        <w:jc w:val="both"/>
        <w:rPr>
          <w:sz w:val="23"/>
          <w:szCs w:val="23"/>
        </w:rPr>
      </w:pPr>
    </w:p>
    <w:p w14:paraId="63DAF0B0" w14:textId="77777777" w:rsidR="00855EF9" w:rsidRDefault="00855EF9">
      <w:pPr>
        <w:pStyle w:val="Default"/>
        <w:jc w:val="both"/>
        <w:rPr>
          <w:sz w:val="23"/>
          <w:szCs w:val="23"/>
        </w:rPr>
      </w:pPr>
    </w:p>
    <w:sectPr w:rsidR="00855EF9" w:rsidSect="006B414C">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11041" w14:textId="77777777" w:rsidR="005C05AC" w:rsidRDefault="005C05AC" w:rsidP="008D19D1">
      <w:r>
        <w:separator/>
      </w:r>
    </w:p>
  </w:endnote>
  <w:endnote w:type="continuationSeparator" w:id="0">
    <w:p w14:paraId="779563B9" w14:textId="77777777" w:rsidR="005C05AC" w:rsidRDefault="005C05AC" w:rsidP="008D1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C6C6" w14:textId="77777777" w:rsidR="00E75F13" w:rsidRDefault="00E75F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D0107" w14:textId="77777777" w:rsidR="00DC4B21" w:rsidRPr="00635B25" w:rsidRDefault="00DC4B21" w:rsidP="008D19D1">
    <w:pPr>
      <w:pStyle w:val="Footer"/>
      <w:jc w:val="center"/>
      <w:rPr>
        <w:i/>
      </w:rPr>
    </w:pPr>
    <w:r w:rsidRPr="00635B25">
      <w:rPr>
        <w:i/>
      </w:rPr>
      <w:t>This release has been issued for public information and notification purposes only.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81EA" w14:textId="77777777" w:rsidR="00E75F13" w:rsidRDefault="00E75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7BD7A" w14:textId="77777777" w:rsidR="005C05AC" w:rsidRDefault="005C05AC" w:rsidP="008D19D1">
      <w:r>
        <w:separator/>
      </w:r>
    </w:p>
  </w:footnote>
  <w:footnote w:type="continuationSeparator" w:id="0">
    <w:p w14:paraId="3C212BE3" w14:textId="77777777" w:rsidR="005C05AC" w:rsidRDefault="005C05AC" w:rsidP="008D1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80DF" w14:textId="3D3B8FC0" w:rsidR="00E75F13" w:rsidRDefault="005C05AC">
    <w:pPr>
      <w:pStyle w:val="Header"/>
    </w:pPr>
    <w:r>
      <w:rPr>
        <w:noProof/>
      </w:rPr>
      <w:pict w14:anchorId="310681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261987" o:spid="_x0000_s1027" type="#_x0000_t136" alt="" style="position:absolute;margin-left:0;margin-top:0;width:571.05pt;height:190.35pt;rotation:315;z-index:-251651072;mso-wrap-edited:f;mso-width-percent:0;mso-height-percent:0;mso-position-horizontal:center;mso-position-horizontal-relative:margin;mso-position-vertical:center;mso-position-vertical-relative:margin;mso-width-percent:0;mso-height-percent:0" o:allowincell="f" fillcolor="#f2f2f2 [3052]"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4631" w14:textId="50B3E0A1" w:rsidR="00E75F13" w:rsidRDefault="005C05AC">
    <w:pPr>
      <w:pStyle w:val="Header"/>
    </w:pPr>
    <w:r>
      <w:rPr>
        <w:noProof/>
      </w:rPr>
      <w:pict w14:anchorId="1FBD6E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261988" o:spid="_x0000_s1026" type="#_x0000_t136" alt="" style="position:absolute;margin-left:0;margin-top:0;width:571.05pt;height:190.35pt;rotation:315;z-index:-251646976;mso-wrap-edited:f;mso-width-percent:0;mso-height-percent:0;mso-position-horizontal:center;mso-position-horizontal-relative:margin;mso-position-vertical:center;mso-position-vertical-relative:margin;mso-width-percent:0;mso-height-percent:0" o:allowincell="f" fillcolor="#f2f2f2 [3052]" stroked="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89F3" w14:textId="08F73530" w:rsidR="00E75F13" w:rsidRDefault="005C05AC">
    <w:pPr>
      <w:pStyle w:val="Header"/>
    </w:pPr>
    <w:r>
      <w:rPr>
        <w:noProof/>
      </w:rPr>
      <w:pict w14:anchorId="0EC01F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261986" o:spid="_x0000_s1025" type="#_x0000_t136" alt="" style="position:absolute;margin-left:0;margin-top:0;width:571.05pt;height:190.35pt;rotation:315;z-index:-251655168;mso-wrap-edited:f;mso-width-percent:0;mso-height-percent:0;mso-position-horizontal:center;mso-position-horizontal-relative:margin;mso-position-vertical:center;mso-position-vertical-relative:margin;mso-width-percent:0;mso-height-percent:0" o:allowincell="f" fillcolor="#f2f2f2 [3052]"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E00B2"/>
    <w:multiLevelType w:val="hybridMultilevel"/>
    <w:tmpl w:val="A85C3AB8"/>
    <w:lvl w:ilvl="0" w:tplc="65CA60B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624CD"/>
    <w:multiLevelType w:val="hybridMultilevel"/>
    <w:tmpl w:val="FD14A5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E5305C"/>
    <w:multiLevelType w:val="multilevel"/>
    <w:tmpl w:val="C674F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C32C3"/>
    <w:multiLevelType w:val="hybridMultilevel"/>
    <w:tmpl w:val="1B525B9C"/>
    <w:lvl w:ilvl="0" w:tplc="95CAE53E">
      <w:start w:val="3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0120E7"/>
    <w:multiLevelType w:val="hybridMultilevel"/>
    <w:tmpl w:val="A0845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1C410A1"/>
    <w:multiLevelType w:val="hybridMultilevel"/>
    <w:tmpl w:val="5AFA9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28B3178"/>
    <w:multiLevelType w:val="hybridMultilevel"/>
    <w:tmpl w:val="11C6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403142"/>
    <w:multiLevelType w:val="hybridMultilevel"/>
    <w:tmpl w:val="CFF43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1772846">
    <w:abstractNumId w:val="6"/>
  </w:num>
  <w:num w:numId="2" w16cid:durableId="1461462338">
    <w:abstractNumId w:val="1"/>
  </w:num>
  <w:num w:numId="3" w16cid:durableId="1610235918">
    <w:abstractNumId w:val="4"/>
  </w:num>
  <w:num w:numId="4" w16cid:durableId="1396469975">
    <w:abstractNumId w:val="0"/>
  </w:num>
  <w:num w:numId="5" w16cid:durableId="1358042851">
    <w:abstractNumId w:val="5"/>
  </w:num>
  <w:num w:numId="6" w16cid:durableId="1694725583">
    <w:abstractNumId w:val="7"/>
  </w:num>
  <w:num w:numId="7" w16cid:durableId="857618027">
    <w:abstractNumId w:val="3"/>
  </w:num>
  <w:num w:numId="8" w16cid:durableId="93936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C5D"/>
    <w:rsid w:val="00006D35"/>
    <w:rsid w:val="00007784"/>
    <w:rsid w:val="000126F3"/>
    <w:rsid w:val="00012F66"/>
    <w:rsid w:val="00014E33"/>
    <w:rsid w:val="0002760C"/>
    <w:rsid w:val="00041E3A"/>
    <w:rsid w:val="00055FC7"/>
    <w:rsid w:val="0007273D"/>
    <w:rsid w:val="00081095"/>
    <w:rsid w:val="000A6FDA"/>
    <w:rsid w:val="000B0DB9"/>
    <w:rsid w:val="000B1C4D"/>
    <w:rsid w:val="000B38F5"/>
    <w:rsid w:val="000C04F0"/>
    <w:rsid w:val="000E3BBE"/>
    <w:rsid w:val="000F0B97"/>
    <w:rsid w:val="001140DF"/>
    <w:rsid w:val="00115D9D"/>
    <w:rsid w:val="00116589"/>
    <w:rsid w:val="001224FD"/>
    <w:rsid w:val="00196D1C"/>
    <w:rsid w:val="001C37A5"/>
    <w:rsid w:val="001D7FAA"/>
    <w:rsid w:val="001F1C28"/>
    <w:rsid w:val="002130C3"/>
    <w:rsid w:val="00215C15"/>
    <w:rsid w:val="00216F2E"/>
    <w:rsid w:val="0022581A"/>
    <w:rsid w:val="0022695C"/>
    <w:rsid w:val="00226F16"/>
    <w:rsid w:val="00235488"/>
    <w:rsid w:val="002436B4"/>
    <w:rsid w:val="00254FA2"/>
    <w:rsid w:val="0025576A"/>
    <w:rsid w:val="00256194"/>
    <w:rsid w:val="00282742"/>
    <w:rsid w:val="00292A58"/>
    <w:rsid w:val="002933EF"/>
    <w:rsid w:val="002A3AE9"/>
    <w:rsid w:val="002B5771"/>
    <w:rsid w:val="003109EC"/>
    <w:rsid w:val="00327E49"/>
    <w:rsid w:val="00383D5C"/>
    <w:rsid w:val="0039481D"/>
    <w:rsid w:val="00395277"/>
    <w:rsid w:val="003969C0"/>
    <w:rsid w:val="003A0968"/>
    <w:rsid w:val="003A41A3"/>
    <w:rsid w:val="003C28FF"/>
    <w:rsid w:val="003D5258"/>
    <w:rsid w:val="003D57BB"/>
    <w:rsid w:val="003D5B6C"/>
    <w:rsid w:val="003F7B94"/>
    <w:rsid w:val="00402DEC"/>
    <w:rsid w:val="00416956"/>
    <w:rsid w:val="0042440C"/>
    <w:rsid w:val="00432120"/>
    <w:rsid w:val="00445E0F"/>
    <w:rsid w:val="00452B6B"/>
    <w:rsid w:val="00482FC4"/>
    <w:rsid w:val="00490815"/>
    <w:rsid w:val="004A398F"/>
    <w:rsid w:val="004C4B72"/>
    <w:rsid w:val="004E3043"/>
    <w:rsid w:val="004F15AC"/>
    <w:rsid w:val="00502EA7"/>
    <w:rsid w:val="00506226"/>
    <w:rsid w:val="00556961"/>
    <w:rsid w:val="005B025D"/>
    <w:rsid w:val="005C05AC"/>
    <w:rsid w:val="005C1BED"/>
    <w:rsid w:val="005C2C1B"/>
    <w:rsid w:val="005E0408"/>
    <w:rsid w:val="005F1DD3"/>
    <w:rsid w:val="005F29D8"/>
    <w:rsid w:val="006023A8"/>
    <w:rsid w:val="00604ABD"/>
    <w:rsid w:val="00635B25"/>
    <w:rsid w:val="00641801"/>
    <w:rsid w:val="006432EE"/>
    <w:rsid w:val="00650CBF"/>
    <w:rsid w:val="006A5205"/>
    <w:rsid w:val="006A7084"/>
    <w:rsid w:val="006B414C"/>
    <w:rsid w:val="006C7C41"/>
    <w:rsid w:val="006D3823"/>
    <w:rsid w:val="006D77E5"/>
    <w:rsid w:val="006F0705"/>
    <w:rsid w:val="006F652C"/>
    <w:rsid w:val="0070378A"/>
    <w:rsid w:val="00711E46"/>
    <w:rsid w:val="00715990"/>
    <w:rsid w:val="007251BC"/>
    <w:rsid w:val="007347CF"/>
    <w:rsid w:val="00754609"/>
    <w:rsid w:val="00763B75"/>
    <w:rsid w:val="00767A7E"/>
    <w:rsid w:val="0078780E"/>
    <w:rsid w:val="00791EEC"/>
    <w:rsid w:val="007A1184"/>
    <w:rsid w:val="007A27EA"/>
    <w:rsid w:val="007B78DB"/>
    <w:rsid w:val="007C2C90"/>
    <w:rsid w:val="007C6E87"/>
    <w:rsid w:val="007D187D"/>
    <w:rsid w:val="007E501D"/>
    <w:rsid w:val="007F36C8"/>
    <w:rsid w:val="00825212"/>
    <w:rsid w:val="00855EF9"/>
    <w:rsid w:val="00856B27"/>
    <w:rsid w:val="00883A3D"/>
    <w:rsid w:val="00892781"/>
    <w:rsid w:val="0089611F"/>
    <w:rsid w:val="008A5213"/>
    <w:rsid w:val="008C4AAA"/>
    <w:rsid w:val="008D19D1"/>
    <w:rsid w:val="008F1EF7"/>
    <w:rsid w:val="00902D32"/>
    <w:rsid w:val="00906335"/>
    <w:rsid w:val="00921B40"/>
    <w:rsid w:val="00924EF3"/>
    <w:rsid w:val="009371CD"/>
    <w:rsid w:val="00996AED"/>
    <w:rsid w:val="009C29EB"/>
    <w:rsid w:val="009E2C5D"/>
    <w:rsid w:val="009F51E7"/>
    <w:rsid w:val="00A023C0"/>
    <w:rsid w:val="00A1089C"/>
    <w:rsid w:val="00A51A9C"/>
    <w:rsid w:val="00A56A7E"/>
    <w:rsid w:val="00A8301D"/>
    <w:rsid w:val="00A83864"/>
    <w:rsid w:val="00A948EB"/>
    <w:rsid w:val="00A95E4E"/>
    <w:rsid w:val="00AD7D53"/>
    <w:rsid w:val="00AF0F9D"/>
    <w:rsid w:val="00AF4F0B"/>
    <w:rsid w:val="00B00F82"/>
    <w:rsid w:val="00B228C1"/>
    <w:rsid w:val="00B55330"/>
    <w:rsid w:val="00B5628E"/>
    <w:rsid w:val="00B64C48"/>
    <w:rsid w:val="00B72AD5"/>
    <w:rsid w:val="00B93465"/>
    <w:rsid w:val="00B97E70"/>
    <w:rsid w:val="00BA5854"/>
    <w:rsid w:val="00BB0300"/>
    <w:rsid w:val="00BC0194"/>
    <w:rsid w:val="00BE0540"/>
    <w:rsid w:val="00BE6909"/>
    <w:rsid w:val="00C154C3"/>
    <w:rsid w:val="00C36977"/>
    <w:rsid w:val="00C377C7"/>
    <w:rsid w:val="00C46A6F"/>
    <w:rsid w:val="00C869B8"/>
    <w:rsid w:val="00C91F5E"/>
    <w:rsid w:val="00C94A83"/>
    <w:rsid w:val="00CA72EB"/>
    <w:rsid w:val="00CA7A73"/>
    <w:rsid w:val="00CB4062"/>
    <w:rsid w:val="00CC66B3"/>
    <w:rsid w:val="00D048D2"/>
    <w:rsid w:val="00D056B9"/>
    <w:rsid w:val="00D132F8"/>
    <w:rsid w:val="00D2716F"/>
    <w:rsid w:val="00D30D3B"/>
    <w:rsid w:val="00D361A0"/>
    <w:rsid w:val="00D62E2E"/>
    <w:rsid w:val="00D67787"/>
    <w:rsid w:val="00DA5271"/>
    <w:rsid w:val="00DA7A0D"/>
    <w:rsid w:val="00DC4B21"/>
    <w:rsid w:val="00DE43B3"/>
    <w:rsid w:val="00DE563E"/>
    <w:rsid w:val="00DF1A54"/>
    <w:rsid w:val="00E02D77"/>
    <w:rsid w:val="00E42512"/>
    <w:rsid w:val="00E64C9B"/>
    <w:rsid w:val="00E723A9"/>
    <w:rsid w:val="00E72F0A"/>
    <w:rsid w:val="00E748DA"/>
    <w:rsid w:val="00E75F13"/>
    <w:rsid w:val="00E81659"/>
    <w:rsid w:val="00EB5C65"/>
    <w:rsid w:val="00EC3D18"/>
    <w:rsid w:val="00EC7B02"/>
    <w:rsid w:val="00EE5170"/>
    <w:rsid w:val="00F42A1E"/>
    <w:rsid w:val="00F618CD"/>
    <w:rsid w:val="00F64019"/>
    <w:rsid w:val="00FA06AC"/>
    <w:rsid w:val="00FB1E31"/>
    <w:rsid w:val="00FD65B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19F3AB"/>
  <w15:docId w15:val="{2A5908CC-921B-4126-801B-5639B07A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14C"/>
  </w:style>
  <w:style w:type="paragraph" w:styleId="Heading1">
    <w:name w:val="heading 1"/>
    <w:basedOn w:val="Normal"/>
    <w:next w:val="Normal"/>
    <w:qFormat/>
    <w:rsid w:val="006B414C"/>
    <w:pPr>
      <w:keepNext/>
      <w:ind w:left="2880"/>
      <w:outlineLvl w:val="0"/>
    </w:pPr>
    <w:rPr>
      <w:sz w:val="40"/>
    </w:rPr>
  </w:style>
  <w:style w:type="paragraph" w:styleId="Heading2">
    <w:name w:val="heading 2"/>
    <w:basedOn w:val="Normal"/>
    <w:next w:val="Normal"/>
    <w:qFormat/>
    <w:rsid w:val="006B414C"/>
    <w:pPr>
      <w:keepNext/>
      <w:outlineLvl w:val="1"/>
    </w:pPr>
    <w:rPr>
      <w:b/>
      <w:sz w:val="24"/>
    </w:rPr>
  </w:style>
  <w:style w:type="paragraph" w:styleId="Heading3">
    <w:name w:val="heading 3"/>
    <w:basedOn w:val="Normal"/>
    <w:next w:val="Normal"/>
    <w:qFormat/>
    <w:rsid w:val="006B414C"/>
    <w:pPr>
      <w:keepNext/>
      <w:jc w:val="center"/>
      <w:outlineLvl w:val="2"/>
    </w:pPr>
    <w:rPr>
      <w:b/>
      <w:sz w:val="24"/>
    </w:rPr>
  </w:style>
  <w:style w:type="paragraph" w:styleId="Heading4">
    <w:name w:val="heading 4"/>
    <w:basedOn w:val="Normal"/>
    <w:next w:val="Normal"/>
    <w:qFormat/>
    <w:rsid w:val="006B414C"/>
    <w:pPr>
      <w:keepNext/>
      <w:spacing w:line="480" w:lineRule="auto"/>
      <w:outlineLvl w:val="3"/>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B414C"/>
    <w:pPr>
      <w:tabs>
        <w:tab w:val="left" w:pos="2160"/>
      </w:tabs>
      <w:spacing w:line="480" w:lineRule="auto"/>
      <w:ind w:left="2160" w:hanging="1440"/>
    </w:pPr>
    <w:rPr>
      <w:sz w:val="22"/>
    </w:rPr>
  </w:style>
  <w:style w:type="character" w:styleId="Hyperlink">
    <w:name w:val="Hyperlink"/>
    <w:basedOn w:val="DefaultParagraphFont"/>
    <w:rsid w:val="006B414C"/>
    <w:rPr>
      <w:color w:val="0000FF"/>
      <w:u w:val="single"/>
    </w:rPr>
  </w:style>
  <w:style w:type="paragraph" w:styleId="BodyText">
    <w:name w:val="Body Text"/>
    <w:basedOn w:val="Normal"/>
    <w:rsid w:val="006B414C"/>
    <w:pPr>
      <w:tabs>
        <w:tab w:val="left" w:pos="720"/>
      </w:tabs>
      <w:spacing w:line="480" w:lineRule="auto"/>
    </w:pPr>
    <w:rPr>
      <w:sz w:val="24"/>
    </w:rPr>
  </w:style>
  <w:style w:type="paragraph" w:styleId="BodyTextIndent3">
    <w:name w:val="Body Text Indent 3"/>
    <w:basedOn w:val="Normal"/>
    <w:rsid w:val="006B414C"/>
    <w:pPr>
      <w:tabs>
        <w:tab w:val="left" w:pos="720"/>
      </w:tabs>
      <w:spacing w:line="480" w:lineRule="auto"/>
      <w:ind w:left="90"/>
    </w:pPr>
  </w:style>
  <w:style w:type="character" w:styleId="FollowedHyperlink">
    <w:name w:val="FollowedHyperlink"/>
    <w:basedOn w:val="DefaultParagraphFont"/>
    <w:uiPriority w:val="99"/>
    <w:semiHidden/>
    <w:unhideWhenUsed/>
    <w:rsid w:val="008055D7"/>
    <w:rPr>
      <w:color w:val="800080"/>
      <w:u w:val="single"/>
    </w:rPr>
  </w:style>
  <w:style w:type="paragraph" w:styleId="Header">
    <w:name w:val="header"/>
    <w:basedOn w:val="Normal"/>
    <w:link w:val="HeaderChar"/>
    <w:uiPriority w:val="99"/>
    <w:unhideWhenUsed/>
    <w:rsid w:val="008D19D1"/>
    <w:pPr>
      <w:tabs>
        <w:tab w:val="center" w:pos="4680"/>
        <w:tab w:val="right" w:pos="9360"/>
      </w:tabs>
    </w:pPr>
  </w:style>
  <w:style w:type="character" w:customStyle="1" w:styleId="HeaderChar">
    <w:name w:val="Header Char"/>
    <w:basedOn w:val="DefaultParagraphFont"/>
    <w:link w:val="Header"/>
    <w:uiPriority w:val="99"/>
    <w:rsid w:val="008D19D1"/>
  </w:style>
  <w:style w:type="paragraph" w:styleId="Footer">
    <w:name w:val="footer"/>
    <w:basedOn w:val="Normal"/>
    <w:link w:val="FooterChar"/>
    <w:uiPriority w:val="99"/>
    <w:unhideWhenUsed/>
    <w:rsid w:val="008D19D1"/>
    <w:pPr>
      <w:tabs>
        <w:tab w:val="center" w:pos="4680"/>
        <w:tab w:val="right" w:pos="9360"/>
      </w:tabs>
    </w:pPr>
  </w:style>
  <w:style w:type="character" w:customStyle="1" w:styleId="FooterChar">
    <w:name w:val="Footer Char"/>
    <w:basedOn w:val="DefaultParagraphFont"/>
    <w:link w:val="Footer"/>
    <w:uiPriority w:val="99"/>
    <w:rsid w:val="008D19D1"/>
  </w:style>
  <w:style w:type="paragraph" w:styleId="BalloonText">
    <w:name w:val="Balloon Text"/>
    <w:basedOn w:val="Normal"/>
    <w:link w:val="BalloonTextChar"/>
    <w:uiPriority w:val="99"/>
    <w:semiHidden/>
    <w:unhideWhenUsed/>
    <w:rsid w:val="00C46A6F"/>
    <w:rPr>
      <w:rFonts w:ascii="Tahoma" w:hAnsi="Tahoma" w:cs="Tahoma"/>
      <w:sz w:val="16"/>
      <w:szCs w:val="16"/>
    </w:rPr>
  </w:style>
  <w:style w:type="character" w:customStyle="1" w:styleId="BalloonTextChar">
    <w:name w:val="Balloon Text Char"/>
    <w:basedOn w:val="DefaultParagraphFont"/>
    <w:link w:val="BalloonText"/>
    <w:uiPriority w:val="99"/>
    <w:semiHidden/>
    <w:rsid w:val="00C46A6F"/>
    <w:rPr>
      <w:rFonts w:ascii="Tahoma" w:hAnsi="Tahoma" w:cs="Tahoma"/>
      <w:sz w:val="16"/>
      <w:szCs w:val="16"/>
    </w:rPr>
  </w:style>
  <w:style w:type="paragraph" w:styleId="BodyText2">
    <w:name w:val="Body Text 2"/>
    <w:basedOn w:val="Normal"/>
    <w:link w:val="BodyText2Char"/>
    <w:uiPriority w:val="99"/>
    <w:semiHidden/>
    <w:unhideWhenUsed/>
    <w:rsid w:val="00506226"/>
    <w:pPr>
      <w:spacing w:after="120" w:line="480" w:lineRule="auto"/>
    </w:pPr>
  </w:style>
  <w:style w:type="character" w:customStyle="1" w:styleId="BodyText2Char">
    <w:name w:val="Body Text 2 Char"/>
    <w:basedOn w:val="DefaultParagraphFont"/>
    <w:link w:val="BodyText2"/>
    <w:uiPriority w:val="99"/>
    <w:semiHidden/>
    <w:rsid w:val="00506226"/>
  </w:style>
  <w:style w:type="paragraph" w:styleId="ListParagraph">
    <w:name w:val="List Paragraph"/>
    <w:basedOn w:val="Normal"/>
    <w:uiPriority w:val="34"/>
    <w:qFormat/>
    <w:rsid w:val="007251BC"/>
    <w:pPr>
      <w:ind w:left="720"/>
      <w:contextualSpacing/>
    </w:pPr>
    <w:rPr>
      <w:sz w:val="24"/>
      <w:szCs w:val="24"/>
    </w:rPr>
  </w:style>
  <w:style w:type="character" w:styleId="CommentReference">
    <w:name w:val="annotation reference"/>
    <w:basedOn w:val="DefaultParagraphFont"/>
    <w:uiPriority w:val="99"/>
    <w:semiHidden/>
    <w:unhideWhenUsed/>
    <w:rsid w:val="00416956"/>
    <w:rPr>
      <w:sz w:val="16"/>
      <w:szCs w:val="16"/>
    </w:rPr>
  </w:style>
  <w:style w:type="paragraph" w:styleId="CommentText">
    <w:name w:val="annotation text"/>
    <w:basedOn w:val="Normal"/>
    <w:link w:val="CommentTextChar"/>
    <w:uiPriority w:val="99"/>
    <w:semiHidden/>
    <w:unhideWhenUsed/>
    <w:rsid w:val="00416956"/>
  </w:style>
  <w:style w:type="character" w:customStyle="1" w:styleId="CommentTextChar">
    <w:name w:val="Comment Text Char"/>
    <w:basedOn w:val="DefaultParagraphFont"/>
    <w:link w:val="CommentText"/>
    <w:uiPriority w:val="99"/>
    <w:semiHidden/>
    <w:rsid w:val="00416956"/>
  </w:style>
  <w:style w:type="paragraph" w:styleId="CommentSubject">
    <w:name w:val="annotation subject"/>
    <w:basedOn w:val="CommentText"/>
    <w:next w:val="CommentText"/>
    <w:link w:val="CommentSubjectChar"/>
    <w:uiPriority w:val="99"/>
    <w:semiHidden/>
    <w:unhideWhenUsed/>
    <w:rsid w:val="00416956"/>
    <w:rPr>
      <w:b/>
      <w:bCs/>
    </w:rPr>
  </w:style>
  <w:style w:type="character" w:customStyle="1" w:styleId="CommentSubjectChar">
    <w:name w:val="Comment Subject Char"/>
    <w:basedOn w:val="CommentTextChar"/>
    <w:link w:val="CommentSubject"/>
    <w:uiPriority w:val="99"/>
    <w:semiHidden/>
    <w:rsid w:val="00416956"/>
    <w:rPr>
      <w:b/>
      <w:bCs/>
    </w:rPr>
  </w:style>
  <w:style w:type="paragraph" w:styleId="NormalWeb">
    <w:name w:val="Normal (Web)"/>
    <w:basedOn w:val="Normal"/>
    <w:uiPriority w:val="99"/>
    <w:unhideWhenUsed/>
    <w:rsid w:val="000C04F0"/>
    <w:pPr>
      <w:spacing w:before="100" w:beforeAutospacing="1" w:after="100" w:afterAutospacing="1"/>
    </w:pPr>
    <w:rPr>
      <w:sz w:val="24"/>
      <w:szCs w:val="24"/>
    </w:rPr>
  </w:style>
  <w:style w:type="character" w:styleId="Strong">
    <w:name w:val="Strong"/>
    <w:basedOn w:val="DefaultParagraphFont"/>
    <w:uiPriority w:val="22"/>
    <w:qFormat/>
    <w:rsid w:val="000C04F0"/>
    <w:rPr>
      <w:b/>
      <w:bCs/>
    </w:rPr>
  </w:style>
  <w:style w:type="paragraph" w:styleId="PlainText">
    <w:name w:val="Plain Text"/>
    <w:basedOn w:val="Normal"/>
    <w:link w:val="PlainTextChar"/>
    <w:uiPriority w:val="99"/>
    <w:unhideWhenUsed/>
    <w:rsid w:val="00A95E4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95E4E"/>
    <w:rPr>
      <w:rFonts w:ascii="Calibri" w:eastAsiaTheme="minorHAnsi" w:hAnsi="Calibri" w:cstheme="minorBidi"/>
      <w:sz w:val="22"/>
      <w:szCs w:val="21"/>
    </w:rPr>
  </w:style>
  <w:style w:type="paragraph" w:customStyle="1" w:styleId="Default">
    <w:name w:val="Default"/>
    <w:rsid w:val="00CC66B3"/>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F64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22220">
      <w:bodyDiv w:val="1"/>
      <w:marLeft w:val="0"/>
      <w:marRight w:val="0"/>
      <w:marTop w:val="0"/>
      <w:marBottom w:val="0"/>
      <w:divBdr>
        <w:top w:val="none" w:sz="0" w:space="0" w:color="auto"/>
        <w:left w:val="none" w:sz="0" w:space="0" w:color="auto"/>
        <w:bottom w:val="none" w:sz="0" w:space="0" w:color="auto"/>
        <w:right w:val="none" w:sz="0" w:space="0" w:color="auto"/>
      </w:divBdr>
    </w:div>
    <w:div w:id="492647226">
      <w:bodyDiv w:val="1"/>
      <w:marLeft w:val="0"/>
      <w:marRight w:val="0"/>
      <w:marTop w:val="0"/>
      <w:marBottom w:val="0"/>
      <w:divBdr>
        <w:top w:val="none" w:sz="0" w:space="0" w:color="auto"/>
        <w:left w:val="none" w:sz="0" w:space="0" w:color="auto"/>
        <w:bottom w:val="none" w:sz="0" w:space="0" w:color="auto"/>
        <w:right w:val="none" w:sz="0" w:space="0" w:color="auto"/>
      </w:divBdr>
    </w:div>
    <w:div w:id="708147207">
      <w:bodyDiv w:val="1"/>
      <w:marLeft w:val="0"/>
      <w:marRight w:val="0"/>
      <w:marTop w:val="0"/>
      <w:marBottom w:val="0"/>
      <w:divBdr>
        <w:top w:val="none" w:sz="0" w:space="0" w:color="auto"/>
        <w:left w:val="none" w:sz="0" w:space="0" w:color="auto"/>
        <w:bottom w:val="none" w:sz="0" w:space="0" w:color="auto"/>
        <w:right w:val="none" w:sz="0" w:space="0" w:color="auto"/>
      </w:divBdr>
    </w:div>
    <w:div w:id="1292521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s://www.shinemicro.com/About-MMSI/" TargetMode="External"/><Relationship Id="rId18" Type="http://schemas.openxmlformats.org/officeDocument/2006/relationships/hyperlink" Target="https://www.navcen.uscg.gov/contact/contact-u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usps.org/php/mmsi_new/" TargetMode="External"/><Relationship Id="rId17" Type="http://schemas.openxmlformats.org/officeDocument/2006/relationships/hyperlink" Target="mailto:HQS-SMB-CG-672@USCG.MI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avcen.uscg.gov/maritime-mobile-service-identity"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atus.com/products-and-services/membership/mmsi"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navcen.uscg.gov/sites/default/files/pdf/MMSIAllotments/MMSIAllotments.pdf" TargetMode="External"/><Relationship Id="rId23" Type="http://schemas.openxmlformats.org/officeDocument/2006/relationships/header" Target="header3.xml"/><Relationship Id="rId10" Type="http://schemas.openxmlformats.org/officeDocument/2006/relationships/hyperlink" Target="https://www.fcc.gov/wireless/bureau-divisions/mobility-division/maritime-mobile/ship-radio-stations/maritime-mobil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co.uscg.mil/Portals/9/OCSNCOE/Casualty-Information/Safety-Alerts/CG-SA-03-23.pdf?ver=PwHijFHk2tmF6ba_kFpMZw%3D%3D" TargetMode="External"/><Relationship Id="rId14" Type="http://schemas.openxmlformats.org/officeDocument/2006/relationships/hyperlink" Target="https://seatow.com/marine-services/mmsi/"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MSIB TWIC EED</vt:lpstr>
    </vt:vector>
  </TitlesOfParts>
  <Company>USCG</Company>
  <LinksUpToDate>false</LinksUpToDate>
  <CharactersWithSpaces>6393</CharactersWithSpaces>
  <SharedDoc>false</SharedDoc>
  <HLinks>
    <vt:vector size="6" baseType="variant">
      <vt:variant>
        <vt:i4>3276858</vt:i4>
      </vt:variant>
      <vt:variant>
        <vt:i4>0</vt:i4>
      </vt:variant>
      <vt:variant>
        <vt:i4>0</vt:i4>
      </vt:variant>
      <vt:variant>
        <vt:i4>5</vt:i4>
      </vt:variant>
      <vt:variant>
        <vt:lpwstr>http://www.tsa.gov/twic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MSIB TWIC EED</dc:title>
  <dc:creator>LCDR Loan O'Brien</dc:creator>
  <cp:lastModifiedBy>Joe Hersey</cp:lastModifiedBy>
  <cp:revision>5</cp:revision>
  <cp:lastPrinted>2020-03-10T19:39:00Z</cp:lastPrinted>
  <dcterms:created xsi:type="dcterms:W3CDTF">2023-06-02T00:04:00Z</dcterms:created>
  <dcterms:modified xsi:type="dcterms:W3CDTF">2023-06-08T22:14:00Z</dcterms:modified>
</cp:coreProperties>
</file>