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589A4" w14:textId="2D3F22CF" w:rsidR="00312845" w:rsidRPr="00763479" w:rsidRDefault="0047221B" w:rsidP="00D72365">
      <w:pPr>
        <w:pStyle w:val="NoSpacing"/>
        <w:rPr>
          <w:rFonts w:eastAsia="Times New Roman" w:cstheme="minorHAnsi"/>
          <w:color w:val="000000"/>
          <w:sz w:val="28"/>
          <w:lang w:eastAsia="en-GB"/>
        </w:rPr>
      </w:pPr>
      <w:r w:rsidRPr="00763479">
        <w:rPr>
          <w:rFonts w:eastAsia="Times New Roman" w:cstheme="minorHAnsi"/>
          <w:noProof/>
          <w:color w:val="000000"/>
          <w:sz w:val="28"/>
          <w:lang w:eastAsia="en-GB"/>
        </w:rPr>
        <w:drawing>
          <wp:anchor distT="0" distB="0" distL="114300" distR="114300" simplePos="0" relativeHeight="251658240" behindDoc="0" locked="0" layoutInCell="1" allowOverlap="1" wp14:anchorId="6A273D28" wp14:editId="690C6EB4">
            <wp:simplePos x="0" y="0"/>
            <wp:positionH relativeFrom="column">
              <wp:posOffset>1085850</wp:posOffset>
            </wp:positionH>
            <wp:positionV relativeFrom="paragraph">
              <wp:posOffset>27940</wp:posOffset>
            </wp:positionV>
            <wp:extent cx="1081414" cy="457200"/>
            <wp:effectExtent l="0" t="0" r="4445" b="0"/>
            <wp:wrapNone/>
            <wp:docPr id="3" name="Picture 3" descr="\\192.168.0.53\Technical\CIRM Technical Office\Web + IT\CIRM Web - new\Graphics\New branding\Logos\JPEGs\CIRM_logo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53\Technical\CIRM Technical Office\Web + IT\CIRM Web - new\Graphics\New branding\Logos\JPEGs\CIRM_logo_blu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1414"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3AE0C" w14:textId="51691B31" w:rsidR="00312845" w:rsidRPr="00763479" w:rsidRDefault="00312845" w:rsidP="00D32FF5">
      <w:pPr>
        <w:pBdr>
          <w:bottom w:val="single" w:sz="4" w:space="1" w:color="808080" w:themeColor="background1" w:themeShade="80"/>
        </w:pBdr>
        <w:spacing w:line="240" w:lineRule="auto"/>
        <w:rPr>
          <w:rFonts w:eastAsia="Times New Roman" w:cstheme="minorHAnsi"/>
          <w:bCs/>
          <w:color w:val="000000"/>
          <w:sz w:val="28"/>
          <w:lang w:eastAsia="en-GB"/>
        </w:rPr>
      </w:pPr>
      <w:r w:rsidRPr="00763479">
        <w:rPr>
          <w:rFonts w:eastAsia="Times New Roman" w:cstheme="minorHAnsi"/>
          <w:bCs/>
          <w:color w:val="000000"/>
          <w:sz w:val="28"/>
          <w:lang w:eastAsia="en-GB"/>
        </w:rPr>
        <w:tab/>
      </w:r>
      <w:r w:rsidRPr="00763479">
        <w:rPr>
          <w:rFonts w:eastAsia="Times New Roman" w:cstheme="minorHAnsi"/>
          <w:bCs/>
          <w:color w:val="000000"/>
          <w:sz w:val="28"/>
          <w:lang w:eastAsia="en-GB"/>
        </w:rPr>
        <w:tab/>
      </w:r>
      <w:r w:rsidRPr="00763479">
        <w:rPr>
          <w:rFonts w:eastAsia="Times New Roman" w:cstheme="minorHAnsi"/>
          <w:bCs/>
          <w:color w:val="000000"/>
          <w:sz w:val="28"/>
          <w:lang w:eastAsia="en-GB"/>
        </w:rPr>
        <w:tab/>
      </w:r>
      <w:r w:rsidRPr="00763479">
        <w:rPr>
          <w:rFonts w:eastAsia="Times New Roman" w:cstheme="minorHAnsi"/>
          <w:bCs/>
          <w:color w:val="000000"/>
          <w:sz w:val="28"/>
          <w:lang w:eastAsia="en-GB"/>
        </w:rPr>
        <w:tab/>
      </w:r>
      <w:r w:rsidRPr="00763479">
        <w:rPr>
          <w:rFonts w:eastAsia="Times New Roman" w:cstheme="minorHAnsi"/>
          <w:bCs/>
          <w:color w:val="000000"/>
          <w:sz w:val="28"/>
          <w:lang w:eastAsia="en-GB"/>
        </w:rPr>
        <w:tab/>
        <w:t xml:space="preserve">  Comité International Radio-Maritime</w:t>
      </w:r>
    </w:p>
    <w:p w14:paraId="4844FEB1" w14:textId="77777777" w:rsidR="00312845" w:rsidRPr="00763479" w:rsidRDefault="00312845" w:rsidP="00D32FF5">
      <w:pPr>
        <w:pBdr>
          <w:bottom w:val="single" w:sz="4" w:space="1" w:color="808080" w:themeColor="background1" w:themeShade="80"/>
        </w:pBdr>
        <w:spacing w:line="240" w:lineRule="auto"/>
        <w:rPr>
          <w:rFonts w:eastAsia="Times New Roman" w:cstheme="minorHAnsi"/>
          <w:bCs/>
          <w:color w:val="000000"/>
          <w:lang w:eastAsia="en-GB"/>
        </w:rPr>
      </w:pPr>
    </w:p>
    <w:p w14:paraId="00B0607D" w14:textId="77777777" w:rsidR="00312845" w:rsidRPr="00763479" w:rsidRDefault="00312845" w:rsidP="00312845">
      <w:pPr>
        <w:spacing w:line="240" w:lineRule="auto"/>
        <w:rPr>
          <w:rFonts w:eastAsia="Times New Roman" w:cstheme="minorHAnsi"/>
          <w:bCs/>
          <w:color w:val="000000"/>
          <w:lang w:eastAsia="en-GB"/>
        </w:rPr>
      </w:pPr>
    </w:p>
    <w:p w14:paraId="4E959FC4" w14:textId="3D526652" w:rsidR="00F14270" w:rsidRDefault="003E7CDC" w:rsidP="0020342F">
      <w:pPr>
        <w:spacing w:line="240" w:lineRule="auto"/>
        <w:jc w:val="center"/>
        <w:rPr>
          <w:rFonts w:eastAsia="Times New Roman" w:cstheme="minorHAnsi"/>
          <w:bCs/>
          <w:color w:val="000000"/>
          <w:lang w:eastAsia="en-GB"/>
        </w:rPr>
      </w:pPr>
      <w:r w:rsidRPr="00763479">
        <w:rPr>
          <w:rFonts w:eastAsia="Times New Roman" w:cstheme="minorHAnsi"/>
          <w:bCs/>
          <w:color w:val="000000"/>
          <w:lang w:eastAsia="en-GB"/>
        </w:rPr>
        <w:t xml:space="preserve">CIRM </w:t>
      </w:r>
      <w:r w:rsidR="009907B0" w:rsidRPr="009907B0">
        <w:rPr>
          <w:rFonts w:eastAsia="Times New Roman" w:cstheme="minorHAnsi"/>
          <w:bCs/>
          <w:color w:val="000000"/>
          <w:lang w:eastAsia="en-GB"/>
        </w:rPr>
        <w:t>Ad Hoc Group on Freeform Maritime Identities</w:t>
      </w:r>
    </w:p>
    <w:p w14:paraId="1ACF9CAD" w14:textId="1D2C274A" w:rsidR="009B0349" w:rsidRDefault="009907B0" w:rsidP="0020342F">
      <w:pPr>
        <w:spacing w:line="240" w:lineRule="auto"/>
        <w:jc w:val="center"/>
        <w:rPr>
          <w:rFonts w:eastAsia="Times New Roman" w:cstheme="minorHAnsi"/>
          <w:bCs/>
          <w:color w:val="000000"/>
          <w:lang w:eastAsia="en-GB"/>
        </w:rPr>
      </w:pPr>
      <w:r>
        <w:rPr>
          <w:rFonts w:eastAsia="Times New Roman" w:cstheme="minorHAnsi"/>
          <w:bCs/>
          <w:color w:val="000000"/>
          <w:lang w:eastAsia="en-GB"/>
        </w:rPr>
        <w:t>August 2026</w:t>
      </w:r>
      <w:r w:rsidR="003E7CDC" w:rsidRPr="00763479">
        <w:rPr>
          <w:rFonts w:eastAsia="Times New Roman" w:cstheme="minorHAnsi"/>
          <w:bCs/>
          <w:color w:val="000000"/>
          <w:lang w:eastAsia="en-GB"/>
        </w:rPr>
        <w:t xml:space="preserve"> Meeting</w:t>
      </w:r>
    </w:p>
    <w:p w14:paraId="707BEEB1" w14:textId="77777777" w:rsidR="00F14270" w:rsidRDefault="00F14270" w:rsidP="00312845">
      <w:pPr>
        <w:spacing w:line="240" w:lineRule="auto"/>
        <w:rPr>
          <w:rFonts w:eastAsia="Times New Roman" w:cstheme="minorHAnsi"/>
          <w:bCs/>
          <w:color w:val="000000"/>
          <w:lang w:eastAsia="en-GB"/>
        </w:rPr>
      </w:pPr>
    </w:p>
    <w:p w14:paraId="35BD5122" w14:textId="77777777" w:rsidR="00F14270" w:rsidRDefault="00F14270" w:rsidP="00312845">
      <w:pPr>
        <w:spacing w:line="240" w:lineRule="auto"/>
        <w:rPr>
          <w:rFonts w:eastAsia="Times New Roman" w:cstheme="minorHAnsi"/>
          <w:bCs/>
          <w:color w:val="000000"/>
          <w:lang w:eastAsia="en-GB"/>
        </w:rPr>
      </w:pPr>
    </w:p>
    <w:p w14:paraId="71A55C25" w14:textId="05DEBB2B" w:rsidR="00D86C47" w:rsidRPr="00763479" w:rsidRDefault="00EE6F9E" w:rsidP="00E91608">
      <w:pPr>
        <w:pStyle w:val="Heading1"/>
        <w:rPr>
          <w:rFonts w:asciiTheme="minorHAnsi" w:hAnsiTheme="minorHAnsi" w:cstheme="minorHAnsi"/>
        </w:rPr>
      </w:pPr>
      <w:r w:rsidRPr="00EE6F9E">
        <w:rPr>
          <w:rFonts w:asciiTheme="minorHAnsi" w:hAnsiTheme="minorHAnsi" w:cstheme="minorHAnsi"/>
        </w:rPr>
        <w:t>REPORT OF THE AD HOC GROUP ON FREEFORM MARITIME IDENTITIES</w:t>
      </w:r>
    </w:p>
    <w:p w14:paraId="6FCCF71E" w14:textId="77777777" w:rsidR="00D86C47" w:rsidRPr="00763479" w:rsidRDefault="00D86C47" w:rsidP="00312845">
      <w:pPr>
        <w:spacing w:line="240" w:lineRule="auto"/>
        <w:rPr>
          <w:rFonts w:eastAsia="Times New Roman" w:cstheme="minorHAnsi"/>
          <w:color w:val="000000"/>
          <w:sz w:val="20"/>
          <w:lang w:eastAsia="en-GB"/>
        </w:rPr>
      </w:pPr>
    </w:p>
    <w:p w14:paraId="77B83D1E" w14:textId="720D9298" w:rsidR="00EC2D8B" w:rsidRPr="00763479" w:rsidRDefault="00EC2D8B" w:rsidP="00EC2D8B">
      <w:pPr>
        <w:jc w:val="both"/>
        <w:rPr>
          <w:rFonts w:cstheme="minorHAnsi"/>
          <w:b/>
        </w:rPr>
      </w:pPr>
    </w:p>
    <w:p w14:paraId="0E234AAD" w14:textId="18554C60" w:rsidR="00BB587A" w:rsidRPr="00C5695F" w:rsidRDefault="00BB587A" w:rsidP="00BB587A">
      <w:pPr>
        <w:rPr>
          <w:rFonts w:ascii="Calibri" w:hAnsi="Calibri" w:cs="Calibri"/>
        </w:rPr>
      </w:pPr>
      <w:r w:rsidRPr="00E555D4">
        <w:rPr>
          <w:rFonts w:ascii="Calibri" w:hAnsi="Calibri" w:cs="Calibri"/>
          <w:b/>
          <w:bCs/>
        </w:rPr>
        <w:t xml:space="preserve">Date: </w:t>
      </w:r>
      <w:r w:rsidRPr="00C5695F">
        <w:rPr>
          <w:rFonts w:ascii="Calibri" w:hAnsi="Calibri" w:cs="Calibri"/>
        </w:rPr>
        <w:tab/>
      </w:r>
      <w:r>
        <w:rPr>
          <w:rFonts w:ascii="Calibri" w:hAnsi="Calibri" w:cs="Calibri"/>
        </w:rPr>
        <w:tab/>
      </w:r>
      <w:r w:rsidRPr="00C5695F">
        <w:rPr>
          <w:rFonts w:ascii="Calibri" w:hAnsi="Calibri" w:cs="Calibri"/>
        </w:rPr>
        <w:t>13 August 202</w:t>
      </w:r>
      <w:r w:rsidR="0020342F">
        <w:rPr>
          <w:rFonts w:ascii="Calibri" w:hAnsi="Calibri" w:cs="Calibri"/>
        </w:rPr>
        <w:t>6</w:t>
      </w:r>
    </w:p>
    <w:p w14:paraId="7AF49307" w14:textId="77777777" w:rsidR="00BB587A" w:rsidRDefault="00BB587A" w:rsidP="00BB587A">
      <w:pPr>
        <w:rPr>
          <w:rFonts w:ascii="Calibri" w:hAnsi="Calibri" w:cs="Calibri"/>
        </w:rPr>
      </w:pPr>
      <w:r w:rsidRPr="00E555D4">
        <w:rPr>
          <w:rFonts w:ascii="Calibri" w:hAnsi="Calibri" w:cs="Calibri"/>
          <w:b/>
          <w:bCs/>
        </w:rPr>
        <w:t xml:space="preserve">Venue: </w:t>
      </w:r>
      <w:r w:rsidRPr="00E555D4">
        <w:rPr>
          <w:rFonts w:ascii="Calibri" w:hAnsi="Calibri" w:cs="Calibri"/>
          <w:b/>
          <w:bCs/>
        </w:rPr>
        <w:tab/>
      </w:r>
      <w:r>
        <w:rPr>
          <w:rFonts w:ascii="Calibri" w:hAnsi="Calibri" w:cs="Calibri"/>
        </w:rPr>
        <w:tab/>
      </w:r>
      <w:r w:rsidRPr="00C5695F">
        <w:rPr>
          <w:rFonts w:ascii="Calibri" w:hAnsi="Calibri" w:cs="Calibri"/>
        </w:rPr>
        <w:t>Online via Teams</w:t>
      </w:r>
    </w:p>
    <w:p w14:paraId="13B97EFD" w14:textId="77777777" w:rsidR="00BB587A" w:rsidRDefault="00BB587A" w:rsidP="00BB587A">
      <w:pPr>
        <w:rPr>
          <w:rFonts w:ascii="Calibri" w:hAnsi="Calibri" w:cs="Calibri"/>
        </w:rPr>
      </w:pPr>
    </w:p>
    <w:p w14:paraId="4E4964BC" w14:textId="77777777" w:rsidR="00BB587A" w:rsidRPr="00E555D4" w:rsidRDefault="00BB587A" w:rsidP="00BB587A">
      <w:pPr>
        <w:rPr>
          <w:rFonts w:ascii="Calibri" w:hAnsi="Calibri" w:cs="Calibri"/>
          <w:b/>
          <w:bCs/>
        </w:rPr>
      </w:pPr>
      <w:r w:rsidRPr="00E555D4">
        <w:rPr>
          <w:rFonts w:ascii="Calibri" w:hAnsi="Calibri" w:cs="Calibri"/>
          <w:b/>
          <w:bCs/>
        </w:rPr>
        <w:t>Participants</w:t>
      </w:r>
    </w:p>
    <w:p w14:paraId="70AA5C4E" w14:textId="77777777" w:rsidR="00BB587A" w:rsidRDefault="00BB587A" w:rsidP="00BB587A">
      <w:pPr>
        <w:rPr>
          <w:rFonts w:ascii="Calibri" w:hAnsi="Calibri" w:cs="Calibri"/>
        </w:rPr>
      </w:pPr>
    </w:p>
    <w:p w14:paraId="52A41EA3" w14:textId="77777777" w:rsidR="00BB587A" w:rsidRPr="00E555D4" w:rsidRDefault="00BB587A" w:rsidP="00BB587A">
      <w:pPr>
        <w:pStyle w:val="ListParagraph"/>
        <w:numPr>
          <w:ilvl w:val="0"/>
          <w:numId w:val="13"/>
        </w:numPr>
        <w:spacing w:line="278" w:lineRule="auto"/>
        <w:rPr>
          <w:rFonts w:ascii="Calibri" w:hAnsi="Calibri" w:cs="Calibri"/>
        </w:rPr>
      </w:pPr>
      <w:r w:rsidRPr="00E555D4">
        <w:rPr>
          <w:rFonts w:ascii="Calibri" w:hAnsi="Calibri" w:cs="Calibri"/>
        </w:rPr>
        <w:t xml:space="preserve">Richard Doherty (CIRM) </w:t>
      </w:r>
      <w:r>
        <w:rPr>
          <w:rFonts w:ascii="Calibri" w:hAnsi="Calibri" w:cs="Calibri"/>
        </w:rPr>
        <w:t>-</w:t>
      </w:r>
      <w:r w:rsidRPr="00E555D4">
        <w:rPr>
          <w:rFonts w:ascii="Calibri" w:hAnsi="Calibri" w:cs="Calibri"/>
        </w:rPr>
        <w:t xml:space="preserve"> Convenor</w:t>
      </w:r>
    </w:p>
    <w:p w14:paraId="7D382841" w14:textId="77777777" w:rsidR="00BB587A" w:rsidRPr="00E555D4" w:rsidRDefault="00BB587A" w:rsidP="00BB587A">
      <w:pPr>
        <w:pStyle w:val="ListParagraph"/>
        <w:numPr>
          <w:ilvl w:val="0"/>
          <w:numId w:val="13"/>
        </w:numPr>
        <w:spacing w:line="278" w:lineRule="auto"/>
        <w:rPr>
          <w:rFonts w:ascii="Calibri" w:hAnsi="Calibri" w:cs="Calibri"/>
        </w:rPr>
      </w:pPr>
      <w:r w:rsidRPr="00E555D4">
        <w:rPr>
          <w:rFonts w:ascii="Calibri" w:hAnsi="Calibri" w:cs="Calibri"/>
        </w:rPr>
        <w:t>Chris Jones (CIRM)</w:t>
      </w:r>
    </w:p>
    <w:p w14:paraId="6E6D4C08" w14:textId="77777777" w:rsidR="00BB587A" w:rsidRPr="00E555D4" w:rsidRDefault="00BB587A" w:rsidP="00BB587A">
      <w:pPr>
        <w:pStyle w:val="ListParagraph"/>
        <w:numPr>
          <w:ilvl w:val="0"/>
          <w:numId w:val="13"/>
        </w:numPr>
        <w:spacing w:line="278" w:lineRule="auto"/>
        <w:rPr>
          <w:rFonts w:ascii="Calibri" w:hAnsi="Calibri" w:cs="Calibri"/>
        </w:rPr>
      </w:pPr>
      <w:r w:rsidRPr="00E555D4">
        <w:rPr>
          <w:rFonts w:ascii="Calibri" w:hAnsi="Calibri" w:cs="Calibri"/>
        </w:rPr>
        <w:t>Chris Hoffman (ACR Electronics</w:t>
      </w:r>
      <w:r>
        <w:rPr>
          <w:rFonts w:ascii="Calibri" w:hAnsi="Calibri" w:cs="Calibri"/>
        </w:rPr>
        <w:t>, Inc.</w:t>
      </w:r>
      <w:r w:rsidRPr="00E555D4">
        <w:rPr>
          <w:rFonts w:ascii="Calibri" w:hAnsi="Calibri" w:cs="Calibri"/>
        </w:rPr>
        <w:t>)</w:t>
      </w:r>
    </w:p>
    <w:p w14:paraId="720ACA03" w14:textId="77777777" w:rsidR="00BB587A" w:rsidRPr="00E555D4" w:rsidRDefault="00BB587A" w:rsidP="00BB587A">
      <w:pPr>
        <w:pStyle w:val="ListParagraph"/>
        <w:numPr>
          <w:ilvl w:val="0"/>
          <w:numId w:val="13"/>
        </w:numPr>
        <w:spacing w:line="278" w:lineRule="auto"/>
        <w:rPr>
          <w:rFonts w:ascii="Calibri" w:hAnsi="Calibri" w:cs="Calibri"/>
        </w:rPr>
      </w:pPr>
      <w:r w:rsidRPr="00E555D4">
        <w:rPr>
          <w:rFonts w:ascii="Calibri" w:hAnsi="Calibri" w:cs="Calibri"/>
        </w:rPr>
        <w:t>Tim Jarvis (Ocean Signal</w:t>
      </w:r>
      <w:r>
        <w:rPr>
          <w:rFonts w:ascii="Calibri" w:hAnsi="Calibri" w:cs="Calibri"/>
        </w:rPr>
        <w:t xml:space="preserve"> Ltd</w:t>
      </w:r>
      <w:r w:rsidRPr="00E555D4">
        <w:rPr>
          <w:rFonts w:ascii="Calibri" w:hAnsi="Calibri" w:cs="Calibri"/>
        </w:rPr>
        <w:t>)</w:t>
      </w:r>
    </w:p>
    <w:p w14:paraId="22F4BFB7" w14:textId="77777777" w:rsidR="00BB587A" w:rsidRPr="00E555D4" w:rsidRDefault="00BB587A" w:rsidP="00BB587A">
      <w:pPr>
        <w:pStyle w:val="ListParagraph"/>
        <w:numPr>
          <w:ilvl w:val="0"/>
          <w:numId w:val="13"/>
        </w:numPr>
        <w:spacing w:line="278" w:lineRule="auto"/>
        <w:rPr>
          <w:rFonts w:ascii="Calibri" w:hAnsi="Calibri" w:cs="Calibri"/>
        </w:rPr>
      </w:pPr>
      <w:r w:rsidRPr="00E555D4">
        <w:rPr>
          <w:rFonts w:ascii="Calibri" w:hAnsi="Calibri" w:cs="Calibri"/>
        </w:rPr>
        <w:t>Daniel Bailey (Seas of Solutions)</w:t>
      </w:r>
    </w:p>
    <w:p w14:paraId="226B953E" w14:textId="77777777" w:rsidR="00BB587A" w:rsidRPr="00E555D4" w:rsidRDefault="00BB587A" w:rsidP="00BB587A">
      <w:pPr>
        <w:pStyle w:val="ListParagraph"/>
        <w:numPr>
          <w:ilvl w:val="0"/>
          <w:numId w:val="13"/>
        </w:numPr>
        <w:spacing w:line="278" w:lineRule="auto"/>
        <w:rPr>
          <w:rFonts w:ascii="Calibri" w:hAnsi="Calibri" w:cs="Calibri"/>
        </w:rPr>
      </w:pPr>
      <w:r w:rsidRPr="00E555D4">
        <w:rPr>
          <w:rFonts w:ascii="Calibri" w:hAnsi="Calibri" w:cs="Calibri"/>
        </w:rPr>
        <w:t>Anders Bergstr</w:t>
      </w:r>
      <w:r>
        <w:rPr>
          <w:rFonts w:ascii="Calibri" w:hAnsi="Calibri" w:cs="Calibri"/>
        </w:rPr>
        <w:t>ö</w:t>
      </w:r>
      <w:r w:rsidRPr="00E555D4">
        <w:rPr>
          <w:rFonts w:ascii="Calibri" w:hAnsi="Calibri" w:cs="Calibri"/>
        </w:rPr>
        <w:t>m (Trelleborg</w:t>
      </w:r>
      <w:r>
        <w:rPr>
          <w:rFonts w:ascii="Calibri" w:hAnsi="Calibri" w:cs="Calibri"/>
        </w:rPr>
        <w:t xml:space="preserve"> Marine Systems Denmark A/S)</w:t>
      </w:r>
    </w:p>
    <w:p w14:paraId="14492320" w14:textId="77777777" w:rsidR="00BB587A" w:rsidRDefault="00BB587A" w:rsidP="00BB587A">
      <w:pPr>
        <w:rPr>
          <w:rFonts w:ascii="Calibri" w:hAnsi="Calibri" w:cs="Calibri"/>
          <w:b/>
          <w:bCs/>
        </w:rPr>
      </w:pPr>
    </w:p>
    <w:p w14:paraId="54D52D8F" w14:textId="77777777" w:rsidR="00BB587A" w:rsidRDefault="00BB587A" w:rsidP="00BB587A">
      <w:pPr>
        <w:rPr>
          <w:rFonts w:ascii="Calibri" w:hAnsi="Calibri" w:cs="Calibri"/>
          <w:b/>
          <w:bCs/>
        </w:rPr>
      </w:pPr>
      <w:r w:rsidRPr="005D1898">
        <w:rPr>
          <w:rFonts w:ascii="Calibri" w:hAnsi="Calibri" w:cs="Calibri"/>
          <w:b/>
          <w:bCs/>
        </w:rPr>
        <w:t>Background</w:t>
      </w:r>
    </w:p>
    <w:p w14:paraId="1141A3DD" w14:textId="77777777" w:rsidR="00BB587A" w:rsidRPr="005D1898" w:rsidRDefault="00BB587A" w:rsidP="00BB587A">
      <w:pPr>
        <w:rPr>
          <w:rFonts w:ascii="Calibri" w:hAnsi="Calibri" w:cs="Calibri"/>
          <w:b/>
          <w:bCs/>
        </w:rPr>
      </w:pPr>
    </w:p>
    <w:p w14:paraId="1E3811C1"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The first meeting of the CIRM Ad Hoc Group on Freeform Maritime Identities considered the implications of the revised numbering arrangements introduced by Recommendation ITU-R M.585-10 and how CIRM should exercise its responsibility for assigning manufacturer identifiers</w:t>
      </w:r>
      <w:r>
        <w:rPr>
          <w:rFonts w:ascii="Calibri" w:hAnsi="Calibri" w:cs="Calibri"/>
        </w:rPr>
        <w:t>.</w:t>
      </w:r>
    </w:p>
    <w:p w14:paraId="680DE2FE" w14:textId="77777777" w:rsidR="00BB587A" w:rsidRDefault="00BB587A" w:rsidP="00BB587A">
      <w:pPr>
        <w:pStyle w:val="ListParagraph"/>
        <w:ind w:left="0"/>
        <w:jc w:val="both"/>
        <w:rPr>
          <w:rFonts w:ascii="Calibri" w:hAnsi="Calibri" w:cs="Calibri"/>
        </w:rPr>
      </w:pPr>
    </w:p>
    <w:p w14:paraId="77CA07DB"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It was recalled that CIRM historically assigned two-digit manufacturer IDs (X</w:t>
      </w:r>
      <w:r w:rsidRPr="005D1898">
        <w:rPr>
          <w:rFonts w:ascii="Calibri" w:hAnsi="Calibri" w:cs="Calibri"/>
          <w:vertAlign w:val="subscript"/>
        </w:rPr>
        <w:t>4</w:t>
      </w:r>
      <w:r w:rsidRPr="005D1898">
        <w:rPr>
          <w:rFonts w:ascii="Calibri" w:hAnsi="Calibri" w:cs="Calibri"/>
        </w:rPr>
        <w:t>X</w:t>
      </w:r>
      <w:r w:rsidRPr="005D1898">
        <w:rPr>
          <w:rFonts w:ascii="Calibri" w:hAnsi="Calibri" w:cs="Calibri"/>
          <w:vertAlign w:val="subscript"/>
        </w:rPr>
        <w:t>5</w:t>
      </w:r>
      <w:r w:rsidRPr="005D1898">
        <w:rPr>
          <w:rFonts w:ascii="Calibri" w:hAnsi="Calibri" w:cs="Calibri"/>
        </w:rPr>
        <w:t>) for AIS-SART, MOB and EPIRB-AIS devices. The original pool of 99 manufacturer IDs had been exhausted in 2024 and, in accordance with guidance from ITU-R Working Party 5B (WP 5B), CIRM had subsequently reassigned existing IDs to new applicants.</w:t>
      </w:r>
    </w:p>
    <w:p w14:paraId="1C9C57BE" w14:textId="77777777" w:rsidR="00BB587A" w:rsidRPr="005D1898" w:rsidRDefault="00BB587A" w:rsidP="00BB587A">
      <w:pPr>
        <w:pStyle w:val="ListParagraph"/>
        <w:rPr>
          <w:rFonts w:ascii="Calibri" w:hAnsi="Calibri" w:cs="Calibri"/>
        </w:rPr>
      </w:pPr>
    </w:p>
    <w:p w14:paraId="34DEDF2D"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ITU-R M.585-10 had introduced numbering changes related to devices using a freeform maritime identity. A three character (M</w:t>
      </w:r>
      <w:r w:rsidRPr="005D1898">
        <w:rPr>
          <w:rFonts w:ascii="Calibri" w:hAnsi="Calibri" w:cs="Calibri"/>
          <w:vertAlign w:val="subscript"/>
        </w:rPr>
        <w:t>6</w:t>
      </w:r>
      <w:r w:rsidRPr="005D1898">
        <w:rPr>
          <w:rFonts w:ascii="Calibri" w:hAnsi="Calibri" w:cs="Calibri"/>
        </w:rPr>
        <w:t>P</w:t>
      </w:r>
      <w:r w:rsidRPr="005D1898">
        <w:rPr>
          <w:rFonts w:ascii="Calibri" w:hAnsi="Calibri" w:cs="Calibri"/>
          <w:vertAlign w:val="subscript"/>
        </w:rPr>
        <w:t>7</w:t>
      </w:r>
      <w:r w:rsidRPr="005D1898">
        <w:rPr>
          <w:rFonts w:ascii="Calibri" w:hAnsi="Calibri" w:cs="Calibri"/>
        </w:rPr>
        <w:t>P</w:t>
      </w:r>
      <w:r w:rsidRPr="005D1898">
        <w:rPr>
          <w:rFonts w:ascii="Calibri" w:hAnsi="Calibri" w:cs="Calibri"/>
          <w:vertAlign w:val="subscript"/>
        </w:rPr>
        <w:t>8</w:t>
      </w:r>
      <w:r w:rsidRPr="005D1898">
        <w:rPr>
          <w:rFonts w:ascii="Calibri" w:hAnsi="Calibri" w:cs="Calibri"/>
        </w:rPr>
        <w:t>) suffix was now to be transmitted through AIS Message 14 burst transmissions, incorporating an alphanumeric supplementary manufacturer ID suffix (M</w:t>
      </w:r>
      <w:r w:rsidRPr="005D1898">
        <w:rPr>
          <w:rFonts w:ascii="Calibri" w:hAnsi="Calibri" w:cs="Calibri"/>
          <w:vertAlign w:val="subscript"/>
        </w:rPr>
        <w:t>6</w:t>
      </w:r>
      <w:r w:rsidRPr="005D1898">
        <w:rPr>
          <w:rFonts w:ascii="Calibri" w:hAnsi="Calibri" w:cs="Calibri"/>
        </w:rPr>
        <w:t xml:space="preserve">), that could be appended to the existing 9-digit identity transmitted in Message 1 to derive a unique 12-digit identity for the device. </w:t>
      </w:r>
    </w:p>
    <w:p w14:paraId="6524A24E" w14:textId="77777777" w:rsidR="00BB587A" w:rsidRPr="005D1898" w:rsidRDefault="00BB587A" w:rsidP="00BB587A">
      <w:pPr>
        <w:pStyle w:val="ListParagraph"/>
        <w:rPr>
          <w:rFonts w:ascii="Calibri" w:hAnsi="Calibri" w:cs="Calibri"/>
        </w:rPr>
      </w:pPr>
    </w:p>
    <w:p w14:paraId="497365D3"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ITU had made CIRM responsible for assigning both the existing two-digit manufacturer ID (X</w:t>
      </w:r>
      <w:r w:rsidRPr="005D1898">
        <w:rPr>
          <w:rFonts w:ascii="Calibri" w:hAnsi="Calibri" w:cs="Calibri"/>
          <w:vertAlign w:val="subscript"/>
        </w:rPr>
        <w:t>4</w:t>
      </w:r>
      <w:r w:rsidRPr="005D1898">
        <w:rPr>
          <w:rFonts w:ascii="Calibri" w:hAnsi="Calibri" w:cs="Calibri"/>
        </w:rPr>
        <w:t>X</w:t>
      </w:r>
      <w:r w:rsidRPr="005D1898">
        <w:rPr>
          <w:rFonts w:ascii="Calibri" w:hAnsi="Calibri" w:cs="Calibri"/>
          <w:vertAlign w:val="subscript"/>
        </w:rPr>
        <w:t>5</w:t>
      </w:r>
      <w:r w:rsidRPr="005D1898">
        <w:rPr>
          <w:rFonts w:ascii="Calibri" w:hAnsi="Calibri" w:cs="Calibri"/>
        </w:rPr>
        <w:t xml:space="preserve">) and the </w:t>
      </w:r>
      <w:r>
        <w:rPr>
          <w:rFonts w:ascii="Calibri" w:hAnsi="Calibri" w:cs="Calibri"/>
        </w:rPr>
        <w:t xml:space="preserve">newly introduced </w:t>
      </w:r>
      <w:r w:rsidRPr="005D1898">
        <w:rPr>
          <w:rFonts w:ascii="Calibri" w:hAnsi="Calibri" w:cs="Calibri"/>
        </w:rPr>
        <w:t>M</w:t>
      </w:r>
      <w:r w:rsidRPr="005D1898">
        <w:rPr>
          <w:rFonts w:ascii="Calibri" w:hAnsi="Calibri" w:cs="Calibri"/>
          <w:vertAlign w:val="subscript"/>
        </w:rPr>
        <w:t xml:space="preserve">6 </w:t>
      </w:r>
      <w:r w:rsidRPr="005D1898">
        <w:rPr>
          <w:rFonts w:ascii="Calibri" w:hAnsi="Calibri" w:cs="Calibri"/>
        </w:rPr>
        <w:t xml:space="preserve">suffix. </w:t>
      </w:r>
    </w:p>
    <w:p w14:paraId="6B16212C" w14:textId="77777777" w:rsidR="00BB587A" w:rsidRPr="005D1898" w:rsidRDefault="00BB587A" w:rsidP="00BB587A">
      <w:pPr>
        <w:pStyle w:val="ListParagraph"/>
        <w:rPr>
          <w:rFonts w:ascii="Calibri" w:hAnsi="Calibri" w:cs="Calibri"/>
          <w:b/>
          <w:bCs/>
        </w:rPr>
      </w:pPr>
    </w:p>
    <w:p w14:paraId="4B0386CD" w14:textId="77777777" w:rsidR="00BB587A" w:rsidRPr="005D1898" w:rsidRDefault="00BB587A" w:rsidP="00BB587A">
      <w:pPr>
        <w:pStyle w:val="ListParagraph"/>
        <w:ind w:left="0"/>
        <w:jc w:val="both"/>
        <w:rPr>
          <w:rFonts w:ascii="Calibri" w:hAnsi="Calibri" w:cs="Calibri"/>
        </w:rPr>
      </w:pPr>
      <w:r w:rsidRPr="005D1898">
        <w:rPr>
          <w:rFonts w:ascii="Calibri" w:hAnsi="Calibri" w:cs="Calibri"/>
          <w:b/>
          <w:bCs/>
        </w:rPr>
        <w:t>Technical implementation and transition</w:t>
      </w:r>
    </w:p>
    <w:p w14:paraId="61573D03" w14:textId="77777777" w:rsidR="00BB587A" w:rsidRPr="005D1898" w:rsidRDefault="00BB587A" w:rsidP="00BB587A">
      <w:pPr>
        <w:pStyle w:val="ListParagraph"/>
        <w:rPr>
          <w:rFonts w:ascii="Calibri" w:hAnsi="Calibri" w:cs="Calibri"/>
        </w:rPr>
      </w:pPr>
    </w:p>
    <w:p w14:paraId="6ACC946C"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The Group noted that M.585-10 was now in force and agreed that CIRM should update its assignment procedures accordingly, rather than continue indefinitely with the arrangements developed following exhaustion of the original manufacturer ID pool.</w:t>
      </w:r>
    </w:p>
    <w:p w14:paraId="4566E87F" w14:textId="77777777" w:rsidR="00BB587A" w:rsidRDefault="00BB587A" w:rsidP="00BB587A">
      <w:pPr>
        <w:pStyle w:val="ListParagraph"/>
        <w:ind w:left="0"/>
        <w:jc w:val="both"/>
        <w:rPr>
          <w:rFonts w:ascii="Calibri" w:hAnsi="Calibri" w:cs="Calibri"/>
        </w:rPr>
      </w:pPr>
    </w:p>
    <w:p w14:paraId="17F23452"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lastRenderedPageBreak/>
        <w:t>The Group discussed how the supplementary identity information would be handled operationally. M</w:t>
      </w:r>
      <w:r w:rsidRPr="005D1898">
        <w:rPr>
          <w:rFonts w:ascii="Calibri" w:hAnsi="Calibri" w:cs="Calibri"/>
          <w:vertAlign w:val="subscript"/>
        </w:rPr>
        <w:t>6</w:t>
      </w:r>
      <w:r w:rsidRPr="005D1898">
        <w:rPr>
          <w:rFonts w:ascii="Calibri" w:hAnsi="Calibri" w:cs="Calibri"/>
        </w:rPr>
        <w:t>P</w:t>
      </w:r>
      <w:r w:rsidRPr="005D1898">
        <w:rPr>
          <w:rFonts w:ascii="Calibri" w:hAnsi="Calibri" w:cs="Calibri"/>
          <w:vertAlign w:val="subscript"/>
        </w:rPr>
        <w:t>7</w:t>
      </w:r>
      <w:r w:rsidRPr="005D1898">
        <w:rPr>
          <w:rFonts w:ascii="Calibri" w:hAnsi="Calibri" w:cs="Calibri"/>
        </w:rPr>
        <w:t>P</w:t>
      </w:r>
      <w:r w:rsidRPr="005D1898">
        <w:rPr>
          <w:rFonts w:ascii="Calibri" w:hAnsi="Calibri" w:cs="Calibri"/>
          <w:vertAlign w:val="subscript"/>
        </w:rPr>
        <w:t>8</w:t>
      </w:r>
      <w:r w:rsidRPr="005D1898">
        <w:rPr>
          <w:rFonts w:ascii="Calibri" w:hAnsi="Calibri" w:cs="Calibri"/>
        </w:rPr>
        <w:t xml:space="preserve"> would be transmitted through AIS Message 14, while the existing identity information would continue to be transmitted in Message 1. Receiving equipment would therefore need to associate the relevant Message 1 and Message 14 transmissions in order to derive the unique 12-character identity of the transmitting device.</w:t>
      </w:r>
    </w:p>
    <w:p w14:paraId="41CDDBA5" w14:textId="77777777" w:rsidR="00BB587A" w:rsidRPr="005D1898" w:rsidRDefault="00BB587A" w:rsidP="00BB587A">
      <w:pPr>
        <w:pStyle w:val="ListParagraph"/>
        <w:rPr>
          <w:rFonts w:ascii="Calibri" w:hAnsi="Calibri" w:cs="Calibri"/>
        </w:rPr>
      </w:pPr>
    </w:p>
    <w:p w14:paraId="11702914"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951B04">
        <w:rPr>
          <w:rFonts w:ascii="Calibri" w:hAnsi="Calibri" w:cs="Calibri"/>
        </w:rPr>
        <w:t>The Group noted that relevant IEC standards would need to be updated to support the new arrangement. Work was expected within IEC TC 80, including revisions to the relevant AIS-SART/MOB and EPIRB standards and work concerning the appropriate NMEA message/sentence for transfer of the identity information to receiving and display equipment.</w:t>
      </w:r>
    </w:p>
    <w:p w14:paraId="16E49978" w14:textId="77777777" w:rsidR="00BB587A" w:rsidRPr="005D1898" w:rsidRDefault="00BB587A" w:rsidP="00BB587A">
      <w:pPr>
        <w:pStyle w:val="ListParagraph"/>
        <w:rPr>
          <w:rFonts w:ascii="Calibri" w:hAnsi="Calibri" w:cs="Calibri"/>
        </w:rPr>
      </w:pPr>
    </w:p>
    <w:p w14:paraId="5AE042B8"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A significant transition period was expected. Existing ECDIS, chart plotters and other AIS receiving equipment would not currently make use of the new supplementary identity information. Over time, relevant receiving and display equipment would be updated through revisions to the applicable standards.</w:t>
      </w:r>
    </w:p>
    <w:p w14:paraId="686C7A89" w14:textId="77777777" w:rsidR="00BB587A" w:rsidRPr="005D1898" w:rsidRDefault="00BB587A" w:rsidP="00BB587A">
      <w:pPr>
        <w:pStyle w:val="ListParagraph"/>
        <w:rPr>
          <w:rFonts w:ascii="Calibri" w:hAnsi="Calibri" w:cs="Calibri"/>
        </w:rPr>
      </w:pPr>
    </w:p>
    <w:p w14:paraId="24A5D6FA"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 xml:space="preserve">The Group </w:t>
      </w:r>
      <w:r>
        <w:rPr>
          <w:rFonts w:ascii="Calibri" w:hAnsi="Calibri" w:cs="Calibri"/>
        </w:rPr>
        <w:t>agreed</w:t>
      </w:r>
      <w:r w:rsidRPr="005D1898">
        <w:rPr>
          <w:rFonts w:ascii="Calibri" w:hAnsi="Calibri" w:cs="Calibri"/>
        </w:rPr>
        <w:t xml:space="preserve"> that this transition issue should not prevent CIRM from implementing the new assignment arrangements. Manufacturers could begin implementing M.585-10 before all receiving equipment had been updated, recognising that the M</w:t>
      </w:r>
      <w:r w:rsidRPr="005D1898">
        <w:rPr>
          <w:rFonts w:ascii="Calibri" w:hAnsi="Calibri" w:cs="Calibri"/>
          <w:vertAlign w:val="subscript"/>
        </w:rPr>
        <w:t>6</w:t>
      </w:r>
      <w:r w:rsidRPr="005D1898">
        <w:rPr>
          <w:rFonts w:ascii="Calibri" w:hAnsi="Calibri" w:cs="Calibri"/>
        </w:rPr>
        <w:t xml:space="preserve"> information might not initially be used or displayed by existing equipment.</w:t>
      </w:r>
    </w:p>
    <w:p w14:paraId="0934FC4E" w14:textId="77777777" w:rsidR="00BB587A" w:rsidRPr="005D1898" w:rsidRDefault="00BB587A" w:rsidP="00BB587A">
      <w:pPr>
        <w:pStyle w:val="ListParagraph"/>
        <w:rPr>
          <w:rFonts w:ascii="Calibri" w:hAnsi="Calibri" w:cs="Calibri"/>
        </w:rPr>
      </w:pPr>
    </w:p>
    <w:p w14:paraId="50BFFAC0"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 xml:space="preserve">The Group discussed the likely regulatory implementation timescale. Revision of the relevant IEC standards was expected to take approximately one to two years, with subsequent incorporation into applicable regulatory arrangements potentially resulting in a period of approximately three to four years before compliance became mandatory in some markets. </w:t>
      </w:r>
      <w:r>
        <w:rPr>
          <w:rFonts w:ascii="Calibri" w:hAnsi="Calibri" w:cs="Calibri"/>
        </w:rPr>
        <w:t>However, i</w:t>
      </w:r>
      <w:r w:rsidRPr="005D1898">
        <w:rPr>
          <w:rFonts w:ascii="Calibri" w:hAnsi="Calibri" w:cs="Calibri"/>
        </w:rPr>
        <w:t>mplementation would differ between jurisdictions.</w:t>
      </w:r>
    </w:p>
    <w:p w14:paraId="70037D5A" w14:textId="77777777" w:rsidR="00BB587A" w:rsidRPr="005D1898" w:rsidRDefault="00BB587A" w:rsidP="00BB587A">
      <w:pPr>
        <w:pStyle w:val="ListParagraph"/>
        <w:rPr>
          <w:rFonts w:ascii="Calibri" w:hAnsi="Calibri" w:cs="Calibri"/>
        </w:rPr>
      </w:pPr>
    </w:p>
    <w:p w14:paraId="50ECCB39"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E6597A">
        <w:rPr>
          <w:rFonts w:ascii="Calibri" w:hAnsi="Calibri" w:cs="Calibri"/>
        </w:rPr>
        <w:t>The Group considered that the changes should also be brought to the attention of IMO, potentially through an ITU-R liaison statement and subsequently an IMO Circular, to make Administrations and other stakeholders aware of the revised identity arrangements during the transition period.</w:t>
      </w:r>
    </w:p>
    <w:p w14:paraId="273D2858" w14:textId="77777777" w:rsidR="00BB587A" w:rsidRPr="005D1898" w:rsidRDefault="00BB587A" w:rsidP="00BB587A">
      <w:pPr>
        <w:pStyle w:val="ListParagraph"/>
        <w:rPr>
          <w:rFonts w:ascii="Calibri" w:hAnsi="Calibri" w:cs="Calibri"/>
          <w:b/>
          <w:bCs/>
        </w:rPr>
      </w:pPr>
    </w:p>
    <w:p w14:paraId="70417B40" w14:textId="77777777" w:rsidR="00BB587A" w:rsidRPr="005D1898" w:rsidRDefault="00BB587A" w:rsidP="00BB587A">
      <w:pPr>
        <w:pStyle w:val="ListParagraph"/>
        <w:ind w:left="0"/>
        <w:jc w:val="both"/>
        <w:rPr>
          <w:rFonts w:ascii="Calibri" w:hAnsi="Calibri" w:cs="Calibri"/>
        </w:rPr>
      </w:pPr>
      <w:r w:rsidRPr="005D1898">
        <w:rPr>
          <w:rFonts w:ascii="Calibri" w:hAnsi="Calibri" w:cs="Calibri"/>
          <w:b/>
          <w:bCs/>
        </w:rPr>
        <w:t>Future CIRM allocation approach</w:t>
      </w:r>
    </w:p>
    <w:p w14:paraId="1B224ACD" w14:textId="77777777" w:rsidR="00BB587A" w:rsidRPr="005D1898" w:rsidRDefault="00BB587A" w:rsidP="00BB587A">
      <w:pPr>
        <w:pStyle w:val="ListParagraph"/>
        <w:rPr>
          <w:rFonts w:ascii="Calibri" w:hAnsi="Calibri" w:cs="Calibri"/>
        </w:rPr>
      </w:pPr>
    </w:p>
    <w:p w14:paraId="0D9C5A64"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5D1898">
        <w:rPr>
          <w:rFonts w:ascii="Calibri" w:hAnsi="Calibri" w:cs="Calibri"/>
        </w:rPr>
        <w:t xml:space="preserve">The Group considered </w:t>
      </w:r>
      <w:r>
        <w:rPr>
          <w:rFonts w:ascii="Calibri" w:hAnsi="Calibri" w:cs="Calibri"/>
        </w:rPr>
        <w:t>three possible</w:t>
      </w:r>
      <w:r w:rsidRPr="005D1898">
        <w:rPr>
          <w:rFonts w:ascii="Calibri" w:hAnsi="Calibri" w:cs="Calibri"/>
        </w:rPr>
        <w:t xml:space="preserve"> allocation models identified by the Technical Office. The principal question was whether all M</w:t>
      </w:r>
      <w:r w:rsidRPr="005D1898">
        <w:rPr>
          <w:rFonts w:ascii="Calibri" w:hAnsi="Calibri" w:cs="Calibri"/>
          <w:vertAlign w:val="subscript"/>
        </w:rPr>
        <w:t>6</w:t>
      </w:r>
      <w:r w:rsidRPr="005D1898">
        <w:rPr>
          <w:rFonts w:ascii="Calibri" w:hAnsi="Calibri" w:cs="Calibri"/>
        </w:rPr>
        <w:t xml:space="preserve"> suffixes associated with an existing X</w:t>
      </w:r>
      <w:r w:rsidRPr="005D1898">
        <w:rPr>
          <w:rFonts w:ascii="Calibri" w:hAnsi="Calibri" w:cs="Calibri"/>
          <w:vertAlign w:val="subscript"/>
        </w:rPr>
        <w:t>4</w:t>
      </w:r>
      <w:r w:rsidRPr="005D1898">
        <w:rPr>
          <w:rFonts w:ascii="Calibri" w:hAnsi="Calibri" w:cs="Calibri"/>
        </w:rPr>
        <w:t>X</w:t>
      </w:r>
      <w:r w:rsidRPr="005D1898">
        <w:rPr>
          <w:rFonts w:ascii="Calibri" w:hAnsi="Calibri" w:cs="Calibri"/>
          <w:vertAlign w:val="subscript"/>
        </w:rPr>
        <w:t>5</w:t>
      </w:r>
      <w:r w:rsidRPr="005D1898">
        <w:rPr>
          <w:rFonts w:ascii="Calibri" w:hAnsi="Calibri" w:cs="Calibri"/>
        </w:rPr>
        <w:t xml:space="preserve"> identifier should be reserved for its incumbent holder, or whether X</w:t>
      </w:r>
      <w:r w:rsidRPr="005D1898">
        <w:rPr>
          <w:rFonts w:ascii="Calibri" w:hAnsi="Calibri" w:cs="Calibri"/>
          <w:vertAlign w:val="subscript"/>
        </w:rPr>
        <w:t>4</w:t>
      </w:r>
      <w:r w:rsidRPr="005D1898">
        <w:rPr>
          <w:rFonts w:ascii="Calibri" w:hAnsi="Calibri" w:cs="Calibri"/>
        </w:rPr>
        <w:t>X</w:t>
      </w:r>
      <w:r w:rsidRPr="005D1898">
        <w:rPr>
          <w:rFonts w:ascii="Calibri" w:hAnsi="Calibri" w:cs="Calibri"/>
          <w:vertAlign w:val="subscript"/>
        </w:rPr>
        <w:t>5</w:t>
      </w:r>
      <w:r w:rsidRPr="005D1898">
        <w:rPr>
          <w:rFonts w:ascii="Calibri" w:hAnsi="Calibri" w:cs="Calibri"/>
        </w:rPr>
        <w:t xml:space="preserve"> identifiers should be shared between manufacturers, with M</w:t>
      </w:r>
      <w:r w:rsidRPr="005D1898">
        <w:rPr>
          <w:rFonts w:ascii="Calibri" w:hAnsi="Calibri" w:cs="Calibri"/>
          <w:vertAlign w:val="subscript"/>
        </w:rPr>
        <w:t>6</w:t>
      </w:r>
      <w:r w:rsidRPr="005D1898">
        <w:rPr>
          <w:rFonts w:ascii="Calibri" w:hAnsi="Calibri" w:cs="Calibri"/>
        </w:rPr>
        <w:t xml:space="preserve"> providing the additional manufacturer differentiation.</w:t>
      </w:r>
    </w:p>
    <w:p w14:paraId="42445F7B" w14:textId="77777777" w:rsidR="00BB587A" w:rsidRDefault="00BB587A" w:rsidP="00BB587A">
      <w:pPr>
        <w:pStyle w:val="ListParagraph"/>
        <w:ind w:left="0"/>
        <w:jc w:val="both"/>
        <w:rPr>
          <w:rFonts w:ascii="Calibri" w:hAnsi="Calibri" w:cs="Calibri"/>
        </w:rPr>
      </w:pPr>
    </w:p>
    <w:p w14:paraId="540FD184"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3664E2">
        <w:rPr>
          <w:rFonts w:ascii="Calibri" w:hAnsi="Calibri" w:cs="Calibri"/>
        </w:rPr>
        <w:t xml:space="preserve">The Group supported </w:t>
      </w:r>
      <w:r w:rsidRPr="00267BD1">
        <w:rPr>
          <w:rFonts w:ascii="Calibri" w:hAnsi="Calibri" w:cs="Calibri"/>
        </w:rPr>
        <w:t>Option 1</w:t>
      </w:r>
      <w:r w:rsidRPr="003664E2">
        <w:rPr>
          <w:rFonts w:ascii="Calibri" w:hAnsi="Calibri" w:cs="Calibri"/>
        </w:rPr>
        <w:t>, under which M</w:t>
      </w:r>
      <w:r w:rsidRPr="003664E2">
        <w:rPr>
          <w:rFonts w:ascii="Calibri" w:hAnsi="Calibri" w:cs="Calibri"/>
          <w:vertAlign w:val="subscript"/>
        </w:rPr>
        <w:t>6</w:t>
      </w:r>
      <w:r w:rsidRPr="003664E2">
        <w:rPr>
          <w:rFonts w:ascii="Calibri" w:hAnsi="Calibri" w:cs="Calibri"/>
        </w:rPr>
        <w:t xml:space="preserve"> suffixes associated with a given X</w:t>
      </w:r>
      <w:r w:rsidRPr="003664E2">
        <w:rPr>
          <w:rFonts w:ascii="Calibri" w:hAnsi="Calibri" w:cs="Calibri"/>
          <w:vertAlign w:val="subscript"/>
        </w:rPr>
        <w:t>4</w:t>
      </w:r>
      <w:r w:rsidRPr="003664E2">
        <w:rPr>
          <w:rFonts w:ascii="Calibri" w:hAnsi="Calibri" w:cs="Calibri"/>
        </w:rPr>
        <w:t>X</w:t>
      </w:r>
      <w:r w:rsidRPr="003664E2">
        <w:rPr>
          <w:rFonts w:ascii="Calibri" w:hAnsi="Calibri" w:cs="Calibri"/>
          <w:vertAlign w:val="subscript"/>
        </w:rPr>
        <w:t>5</w:t>
      </w:r>
      <w:r w:rsidRPr="003664E2">
        <w:rPr>
          <w:rFonts w:ascii="Calibri" w:hAnsi="Calibri" w:cs="Calibri"/>
        </w:rPr>
        <w:t xml:space="preserve"> identifier could be allocated between the existing holder and other manufacturers. This approach</w:t>
      </w:r>
      <w:r>
        <w:rPr>
          <w:rFonts w:ascii="Calibri" w:hAnsi="Calibri" w:cs="Calibri"/>
        </w:rPr>
        <w:t xml:space="preserve"> was deemed to be the fairest, and would</w:t>
      </w:r>
      <w:r w:rsidRPr="003664E2">
        <w:rPr>
          <w:rFonts w:ascii="Calibri" w:hAnsi="Calibri" w:cs="Calibri"/>
        </w:rPr>
        <w:t xml:space="preserve"> provid</w:t>
      </w:r>
      <w:r>
        <w:rPr>
          <w:rFonts w:ascii="Calibri" w:hAnsi="Calibri" w:cs="Calibri"/>
        </w:rPr>
        <w:t>e</w:t>
      </w:r>
      <w:r w:rsidRPr="003664E2">
        <w:rPr>
          <w:rFonts w:ascii="Calibri" w:hAnsi="Calibri" w:cs="Calibri"/>
        </w:rPr>
        <w:t xml:space="preserve"> substantially greater capacity for new entrants.</w:t>
      </w:r>
    </w:p>
    <w:p w14:paraId="7DE59B01" w14:textId="77777777" w:rsidR="00BB587A" w:rsidRPr="003664E2" w:rsidRDefault="00BB587A" w:rsidP="00BB587A">
      <w:pPr>
        <w:pStyle w:val="ListParagraph"/>
        <w:rPr>
          <w:rFonts w:ascii="Calibri" w:hAnsi="Calibri" w:cs="Calibri"/>
          <w:highlight w:val="yellow"/>
        </w:rPr>
      </w:pPr>
    </w:p>
    <w:p w14:paraId="6C785E56" w14:textId="77777777" w:rsidR="00BB587A" w:rsidRPr="004E67D1" w:rsidRDefault="00BB587A" w:rsidP="00BB587A">
      <w:pPr>
        <w:pStyle w:val="ListParagraph"/>
        <w:numPr>
          <w:ilvl w:val="0"/>
          <w:numId w:val="8"/>
        </w:numPr>
        <w:spacing w:line="278" w:lineRule="auto"/>
        <w:ind w:left="0" w:firstLine="0"/>
        <w:jc w:val="both"/>
        <w:rPr>
          <w:rFonts w:ascii="Calibri" w:hAnsi="Calibri" w:cs="Calibri"/>
          <w:b/>
          <w:bCs/>
        </w:rPr>
      </w:pPr>
      <w:r w:rsidRPr="004E67D1">
        <w:rPr>
          <w:rFonts w:ascii="Calibri" w:hAnsi="Calibri" w:cs="Calibri"/>
          <w:b/>
          <w:bCs/>
        </w:rPr>
        <w:t>Accordingly, the combination X</w:t>
      </w:r>
      <w:r w:rsidRPr="004E67D1">
        <w:rPr>
          <w:rFonts w:ascii="Calibri" w:hAnsi="Calibri" w:cs="Calibri"/>
          <w:b/>
          <w:bCs/>
          <w:vertAlign w:val="subscript"/>
        </w:rPr>
        <w:t>4</w:t>
      </w:r>
      <w:r w:rsidRPr="004E67D1">
        <w:rPr>
          <w:rFonts w:ascii="Calibri" w:hAnsi="Calibri" w:cs="Calibri"/>
          <w:b/>
          <w:bCs/>
        </w:rPr>
        <w:t>X</w:t>
      </w:r>
      <w:r w:rsidRPr="004E67D1">
        <w:rPr>
          <w:rFonts w:ascii="Calibri" w:hAnsi="Calibri" w:cs="Calibri"/>
          <w:b/>
          <w:bCs/>
          <w:vertAlign w:val="subscript"/>
        </w:rPr>
        <w:t>5</w:t>
      </w:r>
      <w:r w:rsidRPr="004E67D1">
        <w:rPr>
          <w:rFonts w:ascii="Calibri" w:hAnsi="Calibri" w:cs="Calibri"/>
          <w:b/>
          <w:bCs/>
        </w:rPr>
        <w:t xml:space="preserve"> + M</w:t>
      </w:r>
      <w:r w:rsidRPr="004E67D1">
        <w:rPr>
          <w:rFonts w:ascii="Calibri" w:hAnsi="Calibri" w:cs="Calibri"/>
          <w:b/>
          <w:bCs/>
          <w:vertAlign w:val="subscript"/>
        </w:rPr>
        <w:t>6</w:t>
      </w:r>
      <w:r w:rsidRPr="004E67D1">
        <w:rPr>
          <w:rFonts w:ascii="Calibri" w:hAnsi="Calibri" w:cs="Calibri"/>
          <w:b/>
          <w:bCs/>
        </w:rPr>
        <w:t xml:space="preserve"> would form the relevant manufacturer allocation under the revised scheme. Multiple manufacturers could share the same X</w:t>
      </w:r>
      <w:r w:rsidRPr="004E67D1">
        <w:rPr>
          <w:rFonts w:ascii="Calibri" w:hAnsi="Calibri" w:cs="Calibri"/>
          <w:b/>
          <w:bCs/>
          <w:vertAlign w:val="subscript"/>
        </w:rPr>
        <w:t>4</w:t>
      </w:r>
      <w:r w:rsidRPr="004E67D1">
        <w:rPr>
          <w:rFonts w:ascii="Calibri" w:hAnsi="Calibri" w:cs="Calibri"/>
          <w:b/>
          <w:bCs/>
        </w:rPr>
        <w:t>X</w:t>
      </w:r>
      <w:r w:rsidRPr="004E67D1">
        <w:rPr>
          <w:rFonts w:ascii="Calibri" w:hAnsi="Calibri" w:cs="Calibri"/>
          <w:b/>
          <w:bCs/>
          <w:vertAlign w:val="subscript"/>
        </w:rPr>
        <w:t>5</w:t>
      </w:r>
      <w:r w:rsidRPr="004E67D1">
        <w:rPr>
          <w:rFonts w:ascii="Calibri" w:hAnsi="Calibri" w:cs="Calibri"/>
          <w:b/>
          <w:bCs/>
        </w:rPr>
        <w:t xml:space="preserve"> identifier, with M</w:t>
      </w:r>
      <w:r w:rsidRPr="004E67D1">
        <w:rPr>
          <w:rFonts w:ascii="Calibri" w:hAnsi="Calibri" w:cs="Calibri"/>
          <w:b/>
          <w:bCs/>
          <w:vertAlign w:val="subscript"/>
        </w:rPr>
        <w:t>6</w:t>
      </w:r>
      <w:r w:rsidRPr="004E67D1">
        <w:rPr>
          <w:rFonts w:ascii="Calibri" w:hAnsi="Calibri" w:cs="Calibri"/>
          <w:b/>
          <w:bCs/>
        </w:rPr>
        <w:t xml:space="preserve"> providing the additional differentiation between them.</w:t>
      </w:r>
    </w:p>
    <w:p w14:paraId="60C7F583" w14:textId="77777777" w:rsidR="00BB587A" w:rsidRPr="003664E2" w:rsidRDefault="00BB587A" w:rsidP="00BB587A">
      <w:pPr>
        <w:pStyle w:val="ListParagraph"/>
        <w:rPr>
          <w:rFonts w:ascii="Calibri" w:hAnsi="Calibri" w:cs="Calibri"/>
        </w:rPr>
      </w:pPr>
    </w:p>
    <w:p w14:paraId="72228E8F"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3664E2">
        <w:rPr>
          <w:rFonts w:ascii="Calibri" w:hAnsi="Calibri" w:cs="Calibri"/>
        </w:rPr>
        <w:t>The Group considered that manufacturers should not receive large numbers of M</w:t>
      </w:r>
      <w:r w:rsidRPr="004E67D1">
        <w:rPr>
          <w:rFonts w:ascii="Calibri" w:hAnsi="Calibri" w:cs="Calibri"/>
          <w:vertAlign w:val="subscript"/>
        </w:rPr>
        <w:t>6</w:t>
      </w:r>
      <w:r w:rsidRPr="003664E2">
        <w:rPr>
          <w:rFonts w:ascii="Calibri" w:hAnsi="Calibri" w:cs="Calibri"/>
        </w:rPr>
        <w:t xml:space="preserve"> allocations automatically. A single M</w:t>
      </w:r>
      <w:r w:rsidRPr="004E67D1">
        <w:rPr>
          <w:rFonts w:ascii="Calibri" w:hAnsi="Calibri" w:cs="Calibri"/>
          <w:vertAlign w:val="subscript"/>
        </w:rPr>
        <w:t>6</w:t>
      </w:r>
      <w:r>
        <w:rPr>
          <w:rFonts w:ascii="Calibri" w:hAnsi="Calibri" w:cs="Calibri"/>
          <w:vertAlign w:val="subscript"/>
        </w:rPr>
        <w:t xml:space="preserve"> </w:t>
      </w:r>
      <w:r w:rsidRPr="003664E2">
        <w:rPr>
          <w:rFonts w:ascii="Calibri" w:hAnsi="Calibri" w:cs="Calibri"/>
        </w:rPr>
        <w:t>allocation provide</w:t>
      </w:r>
      <w:r>
        <w:rPr>
          <w:rFonts w:ascii="Calibri" w:hAnsi="Calibri" w:cs="Calibri"/>
        </w:rPr>
        <w:t xml:space="preserve">d </w:t>
      </w:r>
      <w:r w:rsidRPr="003664E2">
        <w:rPr>
          <w:rFonts w:ascii="Calibri" w:hAnsi="Calibri" w:cs="Calibri"/>
        </w:rPr>
        <w:t xml:space="preserve">capacity for one million </w:t>
      </w:r>
      <w:r>
        <w:rPr>
          <w:rFonts w:ascii="Calibri" w:hAnsi="Calibri" w:cs="Calibri"/>
        </w:rPr>
        <w:t xml:space="preserve">or more </w:t>
      </w:r>
      <w:r w:rsidRPr="003664E2">
        <w:rPr>
          <w:rFonts w:ascii="Calibri" w:hAnsi="Calibri" w:cs="Calibri"/>
        </w:rPr>
        <w:t>individual device identities. A manufacturer requiring further capacity could subsequently apply to CIRM for a</w:t>
      </w:r>
      <w:r>
        <w:rPr>
          <w:rFonts w:ascii="Calibri" w:hAnsi="Calibri" w:cs="Calibri"/>
        </w:rPr>
        <w:t xml:space="preserve"> further M6</w:t>
      </w:r>
      <w:r w:rsidRPr="003664E2">
        <w:rPr>
          <w:rFonts w:ascii="Calibri" w:hAnsi="Calibri" w:cs="Calibri"/>
        </w:rPr>
        <w:t xml:space="preserve"> allocation</w:t>
      </w:r>
      <w:r>
        <w:rPr>
          <w:rFonts w:ascii="Calibri" w:hAnsi="Calibri" w:cs="Calibri"/>
        </w:rPr>
        <w:t xml:space="preserve">, </w:t>
      </w:r>
      <w:r w:rsidRPr="0024651D">
        <w:rPr>
          <w:rFonts w:ascii="Calibri" w:hAnsi="Calibri" w:cs="Calibri"/>
        </w:rPr>
        <w:t>with additional allocations made only where justified by demonstrated need.</w:t>
      </w:r>
    </w:p>
    <w:p w14:paraId="32C3FA56" w14:textId="77777777" w:rsidR="00BB587A" w:rsidRPr="00455512" w:rsidRDefault="00BB587A" w:rsidP="00BB587A">
      <w:pPr>
        <w:pStyle w:val="ListParagraph"/>
        <w:rPr>
          <w:rFonts w:ascii="Calibri" w:hAnsi="Calibri" w:cs="Calibri"/>
        </w:rPr>
      </w:pPr>
    </w:p>
    <w:p w14:paraId="23678EC9"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455512">
        <w:rPr>
          <w:rFonts w:ascii="Calibri" w:hAnsi="Calibri" w:cs="Calibri"/>
        </w:rPr>
        <w:lastRenderedPageBreak/>
        <w:t xml:space="preserve">The Group recognised that the new approach would need to be applied to the large number of historic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assignments already made by CIRM. All existing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allocations would potentially be available for sharing under the new scheme. An existing manufacturer's historic allocation of an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identifier would therefore not prevent CIRM from assigning the same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identifier, together with a different M</w:t>
      </w:r>
      <w:r w:rsidRPr="003117D8">
        <w:rPr>
          <w:rFonts w:ascii="Calibri" w:hAnsi="Calibri" w:cs="Calibri"/>
          <w:vertAlign w:val="subscript"/>
        </w:rPr>
        <w:t>6</w:t>
      </w:r>
      <w:r w:rsidRPr="00455512">
        <w:rPr>
          <w:rFonts w:ascii="Calibri" w:hAnsi="Calibri" w:cs="Calibri"/>
        </w:rPr>
        <w:t xml:space="preserve"> suffix, to another manufacturer.</w:t>
      </w:r>
    </w:p>
    <w:p w14:paraId="56DD6AD1" w14:textId="77777777" w:rsidR="00BB587A" w:rsidRPr="00455512" w:rsidRDefault="00BB587A" w:rsidP="00BB587A">
      <w:pPr>
        <w:pStyle w:val="ListParagraph"/>
        <w:rPr>
          <w:rFonts w:ascii="Calibri" w:hAnsi="Calibri" w:cs="Calibri"/>
        </w:rPr>
      </w:pPr>
    </w:p>
    <w:p w14:paraId="0757BDCE"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455512">
        <w:rPr>
          <w:rFonts w:ascii="Calibri" w:hAnsi="Calibri" w:cs="Calibri"/>
        </w:rPr>
        <w:t>Existing manufacturers should progressively be brought into the M.585-10 arrangement through the assignment of M</w:t>
      </w:r>
      <w:r w:rsidRPr="003117D8">
        <w:rPr>
          <w:rFonts w:ascii="Calibri" w:hAnsi="Calibri" w:cs="Calibri"/>
          <w:vertAlign w:val="subscript"/>
        </w:rPr>
        <w:t>6</w:t>
      </w:r>
      <w:r w:rsidRPr="00455512">
        <w:rPr>
          <w:rFonts w:ascii="Calibri" w:hAnsi="Calibri" w:cs="Calibri"/>
        </w:rPr>
        <w:t xml:space="preserve"> suffixes. This would be particularly important where an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identifier was already shared between manufacturers following exhaustion of the original pool, since the M</w:t>
      </w:r>
      <w:r w:rsidRPr="003117D8">
        <w:rPr>
          <w:rFonts w:ascii="Calibri" w:hAnsi="Calibri" w:cs="Calibri"/>
          <w:vertAlign w:val="subscript"/>
        </w:rPr>
        <w:t>6</w:t>
      </w:r>
      <w:r w:rsidRPr="00455512">
        <w:rPr>
          <w:rFonts w:ascii="Calibri" w:hAnsi="Calibri" w:cs="Calibri"/>
        </w:rPr>
        <w:t xml:space="preserve"> suffix would provide the means of differentiating those manufacturers under the revised scheme.</w:t>
      </w:r>
    </w:p>
    <w:p w14:paraId="4C192E33" w14:textId="77777777" w:rsidR="00BB587A" w:rsidRPr="00455512" w:rsidRDefault="00BB587A" w:rsidP="00BB587A">
      <w:pPr>
        <w:pStyle w:val="ListParagraph"/>
        <w:rPr>
          <w:rFonts w:ascii="Calibri" w:hAnsi="Calibri" w:cs="Calibri"/>
        </w:rPr>
      </w:pPr>
    </w:p>
    <w:p w14:paraId="7D0E345D"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455512">
        <w:rPr>
          <w:rFonts w:ascii="Calibri" w:hAnsi="Calibri" w:cs="Calibri"/>
        </w:rPr>
        <w:t xml:space="preserve">In determining which existing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identifiers should next be shared with new applicants, CIRM should prioritise identifiers held by manufacturers with multiple historic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allocations. The introduction of the M</w:t>
      </w:r>
      <w:r w:rsidRPr="003117D8">
        <w:rPr>
          <w:rFonts w:ascii="Calibri" w:hAnsi="Calibri" w:cs="Calibri"/>
          <w:vertAlign w:val="subscript"/>
        </w:rPr>
        <w:t>6</w:t>
      </w:r>
      <w:r w:rsidRPr="00455512">
        <w:rPr>
          <w:rFonts w:ascii="Calibri" w:hAnsi="Calibri" w:cs="Calibri"/>
        </w:rPr>
        <w:t xml:space="preserve"> suffix significantly increased the identity capacity available to an individual manufacturer and made the continued exclusive use of multiple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identifiers by a single manufacturer less justifiable.</w:t>
      </w:r>
    </w:p>
    <w:p w14:paraId="24FBCBD3" w14:textId="77777777" w:rsidR="00BB587A" w:rsidRPr="00455512" w:rsidRDefault="00BB587A" w:rsidP="00BB587A">
      <w:pPr>
        <w:pStyle w:val="ListParagraph"/>
        <w:rPr>
          <w:rFonts w:ascii="Calibri" w:hAnsi="Calibri" w:cs="Calibri"/>
        </w:rPr>
      </w:pPr>
    </w:p>
    <w:p w14:paraId="6AC710D3"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455512">
        <w:rPr>
          <w:rFonts w:ascii="Calibri" w:hAnsi="Calibri" w:cs="Calibri"/>
        </w:rPr>
        <w:t>CIRM should also contact existing manufacturers to obtain information on their current use of their allocations and their presence in the market, including</w:t>
      </w:r>
      <w:r>
        <w:rPr>
          <w:rFonts w:ascii="Calibri" w:hAnsi="Calibri" w:cs="Calibri"/>
        </w:rPr>
        <w:t xml:space="preserve"> (</w:t>
      </w:r>
      <w:r w:rsidRPr="00455512">
        <w:rPr>
          <w:rFonts w:ascii="Calibri" w:hAnsi="Calibri" w:cs="Calibri"/>
        </w:rPr>
        <w:t>where reasonably available</w:t>
      </w:r>
      <w:r>
        <w:rPr>
          <w:rFonts w:ascii="Calibri" w:hAnsi="Calibri" w:cs="Calibri"/>
        </w:rPr>
        <w:t>)</w:t>
      </w:r>
      <w:r w:rsidRPr="00455512">
        <w:rPr>
          <w:rFonts w:ascii="Calibri" w:hAnsi="Calibri" w:cs="Calibri"/>
        </w:rPr>
        <w:t xml:space="preserve"> information on the approximate number of devices produced or remaining in service. This information would be used to establish an order of priority for sharing existing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identifiers.</w:t>
      </w:r>
    </w:p>
    <w:p w14:paraId="71DD712D" w14:textId="77777777" w:rsidR="00BB587A" w:rsidRPr="00455512" w:rsidRDefault="00BB587A" w:rsidP="00BB587A">
      <w:pPr>
        <w:pStyle w:val="ListParagraph"/>
        <w:rPr>
          <w:rFonts w:ascii="Calibri" w:hAnsi="Calibri" w:cs="Calibri"/>
        </w:rPr>
      </w:pPr>
    </w:p>
    <w:p w14:paraId="574BB55F"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455512">
        <w:rPr>
          <w:rFonts w:ascii="Calibri" w:hAnsi="Calibri" w:cs="Calibri"/>
        </w:rPr>
        <w:t>In general, identifiers associated with manufacturers having a substantial installed base and significant continuing market presence would be placed lower in the priority order for sharing, while identifiers associated with manufacturers having a limited market presence, low production volumes</w:t>
      </w:r>
      <w:r>
        <w:rPr>
          <w:rFonts w:ascii="Calibri" w:hAnsi="Calibri" w:cs="Calibri"/>
        </w:rPr>
        <w:t>,</w:t>
      </w:r>
      <w:r w:rsidRPr="00455512">
        <w:rPr>
          <w:rFonts w:ascii="Calibri" w:hAnsi="Calibri" w:cs="Calibri"/>
        </w:rPr>
        <w:t xml:space="preserve"> or apparently </w:t>
      </w:r>
      <w:r>
        <w:rPr>
          <w:rFonts w:ascii="Calibri" w:hAnsi="Calibri" w:cs="Calibri"/>
        </w:rPr>
        <w:t>dormant business</w:t>
      </w:r>
      <w:r w:rsidRPr="00455512">
        <w:rPr>
          <w:rFonts w:ascii="Calibri" w:hAnsi="Calibri" w:cs="Calibri"/>
        </w:rPr>
        <w:t xml:space="preserve"> could be considered earlier.</w:t>
      </w:r>
    </w:p>
    <w:p w14:paraId="0E79D841" w14:textId="77777777" w:rsidR="00BB587A" w:rsidRPr="00455512" w:rsidRDefault="00BB587A" w:rsidP="00BB587A">
      <w:pPr>
        <w:pStyle w:val="ListParagraph"/>
        <w:rPr>
          <w:rFonts w:ascii="Calibri" w:hAnsi="Calibri" w:cs="Calibri"/>
        </w:rPr>
      </w:pPr>
    </w:p>
    <w:p w14:paraId="7369E7D0"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455512">
        <w:rPr>
          <w:rFonts w:ascii="Calibri" w:hAnsi="Calibri" w:cs="Calibri"/>
        </w:rPr>
        <w:t xml:space="preserve">Market presence would be used as a practical prioritisation criterion rather than as an exemption from the new arrangements. All </w:t>
      </w:r>
      <w:r w:rsidRPr="00EF4C5F">
        <w:rPr>
          <w:rFonts w:ascii="Calibri" w:hAnsi="Calibri" w:cs="Calibri"/>
        </w:rPr>
        <w:t>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455512">
        <w:rPr>
          <w:rFonts w:ascii="Calibri" w:hAnsi="Calibri" w:cs="Calibri"/>
        </w:rPr>
        <w:t xml:space="preserve"> identifiers would remain potentially available for sharing, irrespective of the size of the incumbent manufacturer's installed base. </w:t>
      </w:r>
      <w:r>
        <w:rPr>
          <w:rFonts w:ascii="Calibri" w:hAnsi="Calibri" w:cs="Calibri"/>
        </w:rPr>
        <w:t>However, t</w:t>
      </w:r>
      <w:r w:rsidRPr="00455512">
        <w:rPr>
          <w:rFonts w:ascii="Calibri" w:hAnsi="Calibri" w:cs="Calibri"/>
        </w:rPr>
        <w:t>he prioritisation process would</w:t>
      </w:r>
      <w:r>
        <w:rPr>
          <w:rFonts w:ascii="Calibri" w:hAnsi="Calibri" w:cs="Calibri"/>
        </w:rPr>
        <w:t xml:space="preserve"> </w:t>
      </w:r>
      <w:r w:rsidRPr="00455512">
        <w:rPr>
          <w:rFonts w:ascii="Calibri" w:hAnsi="Calibri" w:cs="Calibri"/>
        </w:rPr>
        <w:t>allow CIRM to minimise the practical impact of the transition by sharing identifiers associated with the largest installed bases only when necessary.</w:t>
      </w:r>
    </w:p>
    <w:p w14:paraId="40EF0B3A" w14:textId="77777777" w:rsidR="00BB587A" w:rsidRPr="00455512" w:rsidRDefault="00BB587A" w:rsidP="00BB587A">
      <w:pPr>
        <w:pStyle w:val="ListParagraph"/>
        <w:rPr>
          <w:rFonts w:ascii="Calibri" w:hAnsi="Calibri" w:cs="Calibri"/>
        </w:rPr>
      </w:pPr>
    </w:p>
    <w:p w14:paraId="2D8E82DE" w14:textId="77777777" w:rsidR="00BB587A" w:rsidRPr="00455512" w:rsidRDefault="00BB587A" w:rsidP="00BB587A">
      <w:pPr>
        <w:pStyle w:val="ListParagraph"/>
        <w:numPr>
          <w:ilvl w:val="0"/>
          <w:numId w:val="8"/>
        </w:numPr>
        <w:spacing w:line="278" w:lineRule="auto"/>
        <w:ind w:left="0" w:firstLine="0"/>
        <w:jc w:val="both"/>
        <w:rPr>
          <w:rFonts w:ascii="Calibri" w:hAnsi="Calibri" w:cs="Calibri"/>
        </w:rPr>
      </w:pPr>
      <w:r w:rsidRPr="00455512">
        <w:rPr>
          <w:rFonts w:ascii="Calibri" w:hAnsi="Calibri" w:cs="Calibri"/>
        </w:rPr>
        <w:t>The Group agreed that the detailed arrangements should be documented in a revised CIRM procedure for assignment of freeform maritime identities. An outline of the proposed procedure is provided in the Annex to this report.</w:t>
      </w:r>
    </w:p>
    <w:p w14:paraId="4F3F4D79" w14:textId="77777777" w:rsidR="00BB587A" w:rsidRPr="003664E2" w:rsidRDefault="00BB587A" w:rsidP="00BB587A">
      <w:pPr>
        <w:pStyle w:val="ListParagraph"/>
        <w:rPr>
          <w:rFonts w:ascii="Calibri" w:hAnsi="Calibri" w:cs="Calibri"/>
          <w:b/>
          <w:bCs/>
        </w:rPr>
      </w:pPr>
    </w:p>
    <w:p w14:paraId="4A8BF818" w14:textId="77777777" w:rsidR="00BB587A" w:rsidRPr="003664E2" w:rsidRDefault="00BB587A" w:rsidP="00BB587A">
      <w:pPr>
        <w:pStyle w:val="ListParagraph"/>
        <w:ind w:left="0"/>
        <w:jc w:val="both"/>
        <w:rPr>
          <w:rFonts w:ascii="Calibri" w:hAnsi="Calibri" w:cs="Calibri"/>
        </w:rPr>
      </w:pPr>
      <w:r w:rsidRPr="003664E2">
        <w:rPr>
          <w:rFonts w:ascii="Calibri" w:hAnsi="Calibri" w:cs="Calibri"/>
          <w:b/>
          <w:bCs/>
        </w:rPr>
        <w:t>Governance and external communication</w:t>
      </w:r>
    </w:p>
    <w:p w14:paraId="76B98216" w14:textId="77777777" w:rsidR="00BB587A" w:rsidRPr="003664E2" w:rsidRDefault="00BB587A" w:rsidP="00BB587A">
      <w:pPr>
        <w:pStyle w:val="ListParagraph"/>
        <w:rPr>
          <w:rFonts w:ascii="Calibri" w:hAnsi="Calibri" w:cs="Calibri"/>
        </w:rPr>
      </w:pPr>
    </w:p>
    <w:p w14:paraId="45C0903C"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3664E2">
        <w:rPr>
          <w:rFonts w:ascii="Calibri" w:hAnsi="Calibri" w:cs="Calibri"/>
        </w:rPr>
        <w:t>The Group considered that the revised arrangements should be documented in a formal CIRM policy referring explicitly to the applicable provisions of ITU-R M.585.</w:t>
      </w:r>
    </w:p>
    <w:p w14:paraId="076A2C96" w14:textId="77777777" w:rsidR="00BB587A" w:rsidRDefault="00BB587A" w:rsidP="00BB587A">
      <w:pPr>
        <w:pStyle w:val="ListParagraph"/>
        <w:ind w:left="0"/>
        <w:jc w:val="both"/>
        <w:rPr>
          <w:rFonts w:ascii="Calibri" w:hAnsi="Calibri" w:cs="Calibri"/>
        </w:rPr>
      </w:pPr>
    </w:p>
    <w:p w14:paraId="0F3D215B"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3664E2">
        <w:rPr>
          <w:rFonts w:ascii="Calibri" w:hAnsi="Calibri" w:cs="Calibri"/>
        </w:rPr>
        <w:t>The proposed policy should be circulated to CIRM Members before implementation, allowing a reasonable period for comments. Following consideration of any comments received, the procedure should be submitted through the appropriate CIRM governance process for approval.</w:t>
      </w:r>
    </w:p>
    <w:p w14:paraId="37354FA4" w14:textId="77777777" w:rsidR="00BB587A" w:rsidRPr="003664E2" w:rsidRDefault="00BB587A" w:rsidP="00BB587A">
      <w:pPr>
        <w:pStyle w:val="ListParagraph"/>
        <w:rPr>
          <w:rFonts w:ascii="Calibri" w:hAnsi="Calibri" w:cs="Calibri"/>
        </w:rPr>
      </w:pPr>
    </w:p>
    <w:p w14:paraId="133D072B"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3664E2">
        <w:rPr>
          <w:rFonts w:ascii="Calibri" w:hAnsi="Calibri" w:cs="Calibri"/>
        </w:rPr>
        <w:t>The agreed procedure should then be published on the CIRM website alongside the manufacturer ID register.</w:t>
      </w:r>
    </w:p>
    <w:p w14:paraId="2748C621" w14:textId="77777777" w:rsidR="00BB587A" w:rsidRPr="003664E2" w:rsidRDefault="00BB587A" w:rsidP="00BB587A">
      <w:pPr>
        <w:pStyle w:val="ListParagraph"/>
        <w:rPr>
          <w:rFonts w:ascii="Calibri" w:hAnsi="Calibri" w:cs="Calibri"/>
        </w:rPr>
      </w:pPr>
    </w:p>
    <w:p w14:paraId="2DE59ABC"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3664E2">
        <w:rPr>
          <w:rFonts w:ascii="Calibri" w:hAnsi="Calibri" w:cs="Calibri"/>
        </w:rPr>
        <w:lastRenderedPageBreak/>
        <w:t>CIRM should also communicate the approach to relevant external organisations. In particular, CIRM should consider an input to ITU-R explaining how it intended to administer M6 assignments under M.585-10. Relevant information should also be provided to IEC and ETSI to support consistency between the CIRM allocation procedure and the standards being developed for transmitting, receiving and displaying the extended identity.</w:t>
      </w:r>
    </w:p>
    <w:p w14:paraId="5C6DE15B" w14:textId="77777777" w:rsidR="00BB587A" w:rsidRPr="003664E2" w:rsidRDefault="00BB587A" w:rsidP="00BB587A">
      <w:pPr>
        <w:pStyle w:val="ListParagraph"/>
        <w:rPr>
          <w:rFonts w:ascii="Calibri" w:hAnsi="Calibri" w:cs="Calibri"/>
        </w:rPr>
      </w:pPr>
    </w:p>
    <w:p w14:paraId="7E6B4FB3" w14:textId="77777777" w:rsidR="00BB587A" w:rsidRDefault="00BB587A" w:rsidP="00BB587A">
      <w:pPr>
        <w:pStyle w:val="ListParagraph"/>
        <w:numPr>
          <w:ilvl w:val="0"/>
          <w:numId w:val="8"/>
        </w:numPr>
        <w:spacing w:line="278" w:lineRule="auto"/>
        <w:ind w:left="0" w:firstLine="0"/>
        <w:jc w:val="both"/>
        <w:rPr>
          <w:rFonts w:ascii="Calibri" w:hAnsi="Calibri" w:cs="Calibri"/>
        </w:rPr>
      </w:pPr>
      <w:r w:rsidRPr="003664E2">
        <w:rPr>
          <w:rFonts w:ascii="Calibri" w:hAnsi="Calibri" w:cs="Calibri"/>
        </w:rPr>
        <w:t>The Technical Office would prepare the detailed procedure on this basis.</w:t>
      </w:r>
    </w:p>
    <w:p w14:paraId="75DD7897" w14:textId="77777777" w:rsidR="00BB587A" w:rsidRDefault="00BB587A" w:rsidP="00BB587A">
      <w:pPr>
        <w:pStyle w:val="ListParagraph"/>
        <w:rPr>
          <w:rFonts w:ascii="Calibri" w:hAnsi="Calibri" w:cs="Calibri"/>
        </w:rPr>
      </w:pPr>
    </w:p>
    <w:p w14:paraId="4C682EB8" w14:textId="77777777" w:rsidR="00BB587A" w:rsidRPr="00EF4C5F" w:rsidRDefault="00BB587A" w:rsidP="00BB587A">
      <w:pPr>
        <w:pStyle w:val="ListParagraph"/>
        <w:ind w:left="0"/>
        <w:jc w:val="center"/>
        <w:rPr>
          <w:rFonts w:ascii="Calibri" w:hAnsi="Calibri" w:cs="Calibri"/>
        </w:rPr>
      </w:pPr>
      <w:r>
        <w:rPr>
          <w:rFonts w:ascii="Calibri" w:hAnsi="Calibri" w:cs="Calibri"/>
        </w:rPr>
        <w:t>----</w:t>
      </w:r>
    </w:p>
    <w:p w14:paraId="53D5180B" w14:textId="77777777" w:rsidR="00BB587A" w:rsidRDefault="00BB587A" w:rsidP="00BB587A">
      <w:pPr>
        <w:jc w:val="both"/>
        <w:rPr>
          <w:rFonts w:ascii="Calibri" w:hAnsi="Calibri" w:cs="Calibri"/>
        </w:rPr>
      </w:pPr>
    </w:p>
    <w:p w14:paraId="3108379D" w14:textId="77777777" w:rsidR="00BB587A" w:rsidRDefault="00BB587A" w:rsidP="00BB587A">
      <w:pPr>
        <w:jc w:val="both"/>
        <w:rPr>
          <w:rFonts w:ascii="Calibri" w:hAnsi="Calibri" w:cs="Calibri"/>
        </w:rPr>
      </w:pPr>
    </w:p>
    <w:p w14:paraId="234A3ECE" w14:textId="77777777" w:rsidR="00BB587A" w:rsidRDefault="00BB587A" w:rsidP="00BB587A">
      <w:pPr>
        <w:jc w:val="center"/>
        <w:rPr>
          <w:rFonts w:ascii="Calibri" w:hAnsi="Calibri" w:cs="Calibri"/>
          <w:b/>
          <w:bCs/>
        </w:rPr>
      </w:pPr>
      <w:r w:rsidRPr="00EF4C5F">
        <w:rPr>
          <w:rFonts w:ascii="Calibri" w:hAnsi="Calibri" w:cs="Calibri"/>
          <w:b/>
          <w:bCs/>
        </w:rPr>
        <w:t>Annex</w:t>
      </w:r>
    </w:p>
    <w:p w14:paraId="72582439" w14:textId="77777777" w:rsidR="00BB587A" w:rsidRDefault="00BB587A" w:rsidP="00BB587A">
      <w:pPr>
        <w:jc w:val="center"/>
        <w:rPr>
          <w:rFonts w:ascii="Calibri" w:hAnsi="Calibri" w:cs="Calibri"/>
          <w:b/>
          <w:bCs/>
        </w:rPr>
      </w:pPr>
      <w:r w:rsidRPr="00EF4C5F">
        <w:rPr>
          <w:rFonts w:ascii="Calibri" w:hAnsi="Calibri" w:cs="Calibri"/>
          <w:b/>
          <w:bCs/>
        </w:rPr>
        <w:t>Outline of proposed CIRM procedure for assignment of freeform maritime identities</w:t>
      </w:r>
    </w:p>
    <w:p w14:paraId="3A72922C" w14:textId="77777777" w:rsidR="00BB587A" w:rsidRPr="00EF4C5F" w:rsidRDefault="00BB587A" w:rsidP="00BB587A">
      <w:pPr>
        <w:rPr>
          <w:rFonts w:ascii="Calibri" w:hAnsi="Calibri" w:cs="Calibri"/>
          <w:b/>
          <w:bCs/>
        </w:rPr>
      </w:pPr>
    </w:p>
    <w:p w14:paraId="585E7860" w14:textId="77777777" w:rsidR="00BB587A" w:rsidRPr="00EF4C5F" w:rsidRDefault="00BB587A" w:rsidP="00BB587A">
      <w:pPr>
        <w:jc w:val="both"/>
        <w:rPr>
          <w:rFonts w:ascii="Calibri" w:hAnsi="Calibri" w:cs="Calibri"/>
          <w:b/>
          <w:bCs/>
        </w:rPr>
      </w:pPr>
      <w:r w:rsidRPr="00EF4C5F">
        <w:rPr>
          <w:rFonts w:ascii="Calibri" w:hAnsi="Calibri" w:cs="Calibri"/>
          <w:b/>
          <w:bCs/>
        </w:rPr>
        <w:t>Scope</w:t>
      </w:r>
    </w:p>
    <w:p w14:paraId="3B3CE546"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This procedure would apply to CIRM's assignment of manufacturer identifiers for devices using a freeform maritime identity in accordance with Recommendation ITU-R M.585</w:t>
      </w:r>
      <w:r>
        <w:rPr>
          <w:rFonts w:ascii="Calibri" w:hAnsi="Calibri" w:cs="Calibri"/>
        </w:rPr>
        <w:t>-10</w:t>
      </w:r>
      <w:r w:rsidRPr="00EF4C5F">
        <w:rPr>
          <w:rFonts w:ascii="Calibri" w:hAnsi="Calibri" w:cs="Calibri"/>
        </w:rPr>
        <w:t>, including:</w:t>
      </w:r>
    </w:p>
    <w:p w14:paraId="2A348593" w14:textId="77777777" w:rsidR="00BB587A" w:rsidRPr="00EF4C5F" w:rsidRDefault="00BB587A" w:rsidP="00BB587A">
      <w:pPr>
        <w:pStyle w:val="ListParagraph"/>
        <w:ind w:left="0"/>
        <w:jc w:val="both"/>
        <w:rPr>
          <w:rFonts w:ascii="Calibri" w:hAnsi="Calibri" w:cs="Calibri"/>
        </w:rPr>
      </w:pPr>
    </w:p>
    <w:p w14:paraId="3BF51565" w14:textId="77777777" w:rsidR="00BB587A" w:rsidRPr="00EF4C5F" w:rsidRDefault="00BB587A" w:rsidP="00BB587A">
      <w:pPr>
        <w:pStyle w:val="ListParagraph"/>
        <w:numPr>
          <w:ilvl w:val="0"/>
          <w:numId w:val="12"/>
        </w:numPr>
        <w:spacing w:line="278" w:lineRule="auto"/>
        <w:jc w:val="both"/>
        <w:rPr>
          <w:rFonts w:ascii="Calibri" w:hAnsi="Calibri" w:cs="Calibri"/>
        </w:rPr>
      </w:pPr>
      <w:r w:rsidRPr="00EF4C5F">
        <w:rPr>
          <w:rFonts w:ascii="Calibri" w:hAnsi="Calibri" w:cs="Calibri"/>
        </w:rPr>
        <w:t>AIS-SART (970);</w:t>
      </w:r>
    </w:p>
    <w:p w14:paraId="444297FC" w14:textId="77777777" w:rsidR="00BB587A" w:rsidRPr="00EF4C5F" w:rsidRDefault="00BB587A" w:rsidP="00BB587A">
      <w:pPr>
        <w:pStyle w:val="ListParagraph"/>
        <w:numPr>
          <w:ilvl w:val="0"/>
          <w:numId w:val="12"/>
        </w:numPr>
        <w:spacing w:line="278" w:lineRule="auto"/>
        <w:jc w:val="both"/>
        <w:rPr>
          <w:rFonts w:ascii="Calibri" w:hAnsi="Calibri" w:cs="Calibri"/>
        </w:rPr>
      </w:pPr>
      <w:r w:rsidRPr="00EF4C5F">
        <w:rPr>
          <w:rFonts w:ascii="Calibri" w:hAnsi="Calibri" w:cs="Calibri"/>
        </w:rPr>
        <w:t>MOB (972); and</w:t>
      </w:r>
    </w:p>
    <w:p w14:paraId="49CD85A6" w14:textId="77777777" w:rsidR="00BB587A" w:rsidRPr="00EF4C5F" w:rsidRDefault="00BB587A" w:rsidP="00BB587A">
      <w:pPr>
        <w:pStyle w:val="ListParagraph"/>
        <w:numPr>
          <w:ilvl w:val="0"/>
          <w:numId w:val="12"/>
        </w:numPr>
        <w:spacing w:line="278" w:lineRule="auto"/>
        <w:jc w:val="both"/>
        <w:rPr>
          <w:rFonts w:ascii="Calibri" w:hAnsi="Calibri" w:cs="Calibri"/>
        </w:rPr>
      </w:pPr>
      <w:r w:rsidRPr="00EF4C5F">
        <w:rPr>
          <w:rFonts w:ascii="Calibri" w:hAnsi="Calibri" w:cs="Calibri"/>
        </w:rPr>
        <w:t>EPIRB-AIS (974).</w:t>
      </w:r>
    </w:p>
    <w:p w14:paraId="6C8D08BE" w14:textId="77777777" w:rsidR="00BB587A" w:rsidRPr="00EF4C5F" w:rsidRDefault="00BB587A" w:rsidP="00BB587A">
      <w:pPr>
        <w:jc w:val="both"/>
        <w:rPr>
          <w:rFonts w:ascii="Calibri" w:hAnsi="Calibri" w:cs="Calibri"/>
        </w:rPr>
      </w:pPr>
    </w:p>
    <w:p w14:paraId="79956040"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 xml:space="preserve">The procedure would cover both existing two-digit manufacturer IDs </w:t>
      </w:r>
      <w:r w:rsidRPr="003117D8">
        <w:rPr>
          <w:rFonts w:ascii="Calibri" w:hAnsi="Calibri" w:cs="Calibri"/>
        </w:rPr>
        <w:t>(X</w:t>
      </w:r>
      <w:r w:rsidRPr="003117D8">
        <w:rPr>
          <w:rFonts w:ascii="Calibri" w:hAnsi="Calibri" w:cs="Calibri"/>
          <w:vertAlign w:val="subscript"/>
        </w:rPr>
        <w:t>4</w:t>
      </w:r>
      <w:r w:rsidRPr="003117D8">
        <w:rPr>
          <w:rFonts w:ascii="Calibri" w:hAnsi="Calibri" w:cs="Calibri"/>
        </w:rPr>
        <w:t>X</w:t>
      </w:r>
      <w:r w:rsidRPr="003117D8">
        <w:rPr>
          <w:rFonts w:ascii="Calibri" w:hAnsi="Calibri" w:cs="Calibri"/>
          <w:vertAlign w:val="subscript"/>
        </w:rPr>
        <w:t>5</w:t>
      </w:r>
      <w:r w:rsidRPr="003117D8">
        <w:rPr>
          <w:rFonts w:ascii="Calibri" w:hAnsi="Calibri" w:cs="Calibri"/>
        </w:rPr>
        <w:t>)</w:t>
      </w:r>
      <w:r w:rsidRPr="00EF4C5F">
        <w:rPr>
          <w:rFonts w:ascii="Calibri" w:hAnsi="Calibri" w:cs="Calibri"/>
        </w:rPr>
        <w:t xml:space="preserve"> and the supplementary manufacturer ID suffix (M</w:t>
      </w:r>
      <w:r w:rsidRPr="003117D8">
        <w:rPr>
          <w:rFonts w:ascii="Calibri" w:hAnsi="Calibri" w:cs="Calibri"/>
          <w:vertAlign w:val="subscript"/>
        </w:rPr>
        <w:t>6</w:t>
      </w:r>
      <w:r w:rsidRPr="00EF4C5F">
        <w:rPr>
          <w:rFonts w:ascii="Calibri" w:hAnsi="Calibri" w:cs="Calibri"/>
        </w:rPr>
        <w:t>) introduced by ITU-R M.585-10.</w:t>
      </w:r>
    </w:p>
    <w:p w14:paraId="729A6192" w14:textId="77777777" w:rsidR="00BB587A" w:rsidRPr="00EF4C5F" w:rsidRDefault="00BB587A" w:rsidP="00BB587A">
      <w:pPr>
        <w:pStyle w:val="ListParagraph"/>
        <w:ind w:left="0"/>
        <w:jc w:val="both"/>
        <w:rPr>
          <w:rFonts w:ascii="Calibri" w:hAnsi="Calibri" w:cs="Calibri"/>
        </w:rPr>
      </w:pPr>
    </w:p>
    <w:p w14:paraId="279E14A7" w14:textId="77777777" w:rsidR="00BB587A" w:rsidRDefault="00BB587A" w:rsidP="00BB587A">
      <w:pPr>
        <w:jc w:val="both"/>
        <w:rPr>
          <w:rFonts w:ascii="Calibri" w:hAnsi="Calibri" w:cs="Calibri"/>
          <w:b/>
          <w:bCs/>
        </w:rPr>
      </w:pPr>
      <w:r w:rsidRPr="00EF4C5F">
        <w:rPr>
          <w:rFonts w:ascii="Calibri" w:hAnsi="Calibri" w:cs="Calibri"/>
          <w:b/>
          <w:bCs/>
        </w:rPr>
        <w:t>Structure of a manufacturer allocation</w:t>
      </w:r>
    </w:p>
    <w:p w14:paraId="768B12D2" w14:textId="77777777" w:rsidR="00BB587A" w:rsidRPr="00EF4C5F" w:rsidRDefault="00BB587A" w:rsidP="00BB587A">
      <w:pPr>
        <w:jc w:val="both"/>
        <w:rPr>
          <w:rFonts w:ascii="Calibri" w:hAnsi="Calibri" w:cs="Calibri"/>
          <w:b/>
          <w:bCs/>
        </w:rPr>
      </w:pPr>
    </w:p>
    <w:p w14:paraId="505DFF6B"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91260A">
        <w:rPr>
          <w:rFonts w:ascii="Calibri" w:hAnsi="Calibri" w:cs="Calibri"/>
        </w:rPr>
        <w:t>Under the revised scheme, CIRM would treat the combination</w:t>
      </w:r>
      <w:r>
        <w:rPr>
          <w:rFonts w:ascii="Calibri" w:hAnsi="Calibri" w:cs="Calibri"/>
        </w:rPr>
        <w:t xml:space="preserve"> </w:t>
      </w:r>
      <w:r w:rsidRPr="0091260A">
        <w:rPr>
          <w:rFonts w:ascii="Calibri" w:hAnsi="Calibri" w:cs="Calibri"/>
          <w:b/>
          <w:bCs/>
          <w:shd w:val="clear" w:color="auto" w:fill="FFF2CC" w:themeFill="accent4" w:themeFillTint="33"/>
        </w:rPr>
        <w:t>X</w:t>
      </w:r>
      <w:r w:rsidRPr="0091260A">
        <w:rPr>
          <w:rFonts w:ascii="Calibri" w:hAnsi="Calibri" w:cs="Calibri"/>
          <w:b/>
          <w:bCs/>
          <w:shd w:val="clear" w:color="auto" w:fill="FFF2CC" w:themeFill="accent4" w:themeFillTint="33"/>
          <w:vertAlign w:val="subscript"/>
        </w:rPr>
        <w:t>4</w:t>
      </w:r>
      <w:r w:rsidRPr="0091260A">
        <w:rPr>
          <w:rFonts w:ascii="Calibri" w:hAnsi="Calibri" w:cs="Calibri"/>
          <w:b/>
          <w:bCs/>
          <w:shd w:val="clear" w:color="auto" w:fill="FFF2CC" w:themeFill="accent4" w:themeFillTint="33"/>
        </w:rPr>
        <w:t>X</w:t>
      </w:r>
      <w:r w:rsidRPr="0091260A">
        <w:rPr>
          <w:rFonts w:ascii="Calibri" w:hAnsi="Calibri" w:cs="Calibri"/>
          <w:b/>
          <w:bCs/>
          <w:shd w:val="clear" w:color="auto" w:fill="FFF2CC" w:themeFill="accent4" w:themeFillTint="33"/>
          <w:vertAlign w:val="subscript"/>
        </w:rPr>
        <w:t>5</w:t>
      </w:r>
      <w:r w:rsidRPr="0091260A">
        <w:rPr>
          <w:rFonts w:ascii="Calibri" w:hAnsi="Calibri" w:cs="Calibri"/>
          <w:b/>
          <w:bCs/>
          <w:shd w:val="clear" w:color="auto" w:fill="FFF2CC" w:themeFill="accent4" w:themeFillTint="33"/>
        </w:rPr>
        <w:t xml:space="preserve"> + M</w:t>
      </w:r>
      <w:r w:rsidRPr="0091260A">
        <w:rPr>
          <w:rFonts w:ascii="Calibri" w:hAnsi="Calibri" w:cs="Calibri"/>
          <w:b/>
          <w:bCs/>
          <w:shd w:val="clear" w:color="auto" w:fill="FFF2CC" w:themeFill="accent4" w:themeFillTint="33"/>
          <w:vertAlign w:val="subscript"/>
        </w:rPr>
        <w:t>6</w:t>
      </w:r>
      <w:r>
        <w:rPr>
          <w:rFonts w:ascii="Calibri" w:hAnsi="Calibri" w:cs="Calibri"/>
          <w:b/>
          <w:bCs/>
          <w:vertAlign w:val="subscript"/>
        </w:rPr>
        <w:t xml:space="preserve"> </w:t>
      </w:r>
      <w:r w:rsidRPr="0091260A">
        <w:rPr>
          <w:rFonts w:ascii="Calibri" w:hAnsi="Calibri" w:cs="Calibri"/>
        </w:rPr>
        <w:t>as the manufacturer allocation for the purposes of administering the CIRM register.</w:t>
      </w:r>
    </w:p>
    <w:p w14:paraId="411C92E6" w14:textId="77777777" w:rsidR="00BB587A" w:rsidRDefault="00BB587A" w:rsidP="00BB587A">
      <w:pPr>
        <w:pStyle w:val="ListParagraph"/>
        <w:ind w:left="0"/>
        <w:jc w:val="both"/>
        <w:rPr>
          <w:rFonts w:ascii="Calibri" w:hAnsi="Calibri" w:cs="Calibri"/>
        </w:rPr>
      </w:pPr>
    </w:p>
    <w:p w14:paraId="003C5208"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91260A">
        <w:rPr>
          <w:rFonts w:ascii="Calibri" w:hAnsi="Calibri" w:cs="Calibri"/>
          <w:b/>
          <w:bCs/>
        </w:rPr>
        <w:t>X</w:t>
      </w:r>
      <w:r w:rsidRPr="0091260A">
        <w:rPr>
          <w:rFonts w:ascii="Calibri" w:hAnsi="Calibri" w:cs="Calibri"/>
          <w:b/>
          <w:bCs/>
          <w:vertAlign w:val="subscript"/>
        </w:rPr>
        <w:t>4</w:t>
      </w:r>
      <w:r w:rsidRPr="0091260A">
        <w:rPr>
          <w:rFonts w:ascii="Calibri" w:hAnsi="Calibri" w:cs="Calibri"/>
          <w:b/>
          <w:bCs/>
        </w:rPr>
        <w:t>X</w:t>
      </w:r>
      <w:r w:rsidRPr="0091260A">
        <w:rPr>
          <w:rFonts w:ascii="Calibri" w:hAnsi="Calibri" w:cs="Calibri"/>
          <w:b/>
          <w:bCs/>
          <w:vertAlign w:val="subscript"/>
        </w:rPr>
        <w:t>5</w:t>
      </w:r>
      <w:r w:rsidRPr="0091260A">
        <w:rPr>
          <w:rFonts w:ascii="Calibri" w:hAnsi="Calibri" w:cs="Calibri"/>
          <w:b/>
          <w:bCs/>
        </w:rPr>
        <w:t xml:space="preserve"> </w:t>
      </w:r>
      <w:r w:rsidRPr="0091260A">
        <w:rPr>
          <w:rFonts w:ascii="Calibri" w:hAnsi="Calibri" w:cs="Calibri"/>
        </w:rPr>
        <w:t>would remain the two-digit manufacturer ID transmitted as part of the existing 9-digit identity</w:t>
      </w:r>
      <w:r>
        <w:rPr>
          <w:rFonts w:ascii="Calibri" w:hAnsi="Calibri" w:cs="Calibri"/>
        </w:rPr>
        <w:t xml:space="preserve"> (Message 1)</w:t>
      </w:r>
      <w:r w:rsidRPr="0091260A">
        <w:rPr>
          <w:rFonts w:ascii="Calibri" w:hAnsi="Calibri" w:cs="Calibri"/>
        </w:rPr>
        <w:t xml:space="preserve">, while </w:t>
      </w:r>
      <w:r w:rsidRPr="0091260A">
        <w:rPr>
          <w:rFonts w:ascii="Calibri" w:hAnsi="Calibri" w:cs="Calibri"/>
          <w:b/>
          <w:bCs/>
        </w:rPr>
        <w:t>M</w:t>
      </w:r>
      <w:r w:rsidRPr="0091260A">
        <w:rPr>
          <w:rFonts w:ascii="Calibri" w:hAnsi="Calibri" w:cs="Calibri"/>
          <w:b/>
          <w:bCs/>
          <w:vertAlign w:val="subscript"/>
        </w:rPr>
        <w:t>6</w:t>
      </w:r>
      <w:r w:rsidRPr="0091260A">
        <w:rPr>
          <w:rFonts w:ascii="Calibri" w:hAnsi="Calibri" w:cs="Calibri"/>
        </w:rPr>
        <w:t xml:space="preserve"> would provide supplementary manufacturer differentiation through the extended identity arrangements introduced by M.585-10</w:t>
      </w:r>
      <w:r>
        <w:rPr>
          <w:rFonts w:ascii="Calibri" w:hAnsi="Calibri" w:cs="Calibri"/>
        </w:rPr>
        <w:t>.</w:t>
      </w:r>
    </w:p>
    <w:p w14:paraId="2523B388" w14:textId="77777777" w:rsidR="00BB587A" w:rsidRPr="004E628E" w:rsidRDefault="00BB587A" w:rsidP="00BB587A">
      <w:pPr>
        <w:pStyle w:val="ListParagraph"/>
        <w:jc w:val="both"/>
        <w:rPr>
          <w:rFonts w:ascii="Calibri" w:hAnsi="Calibri" w:cs="Calibri"/>
        </w:rPr>
      </w:pPr>
    </w:p>
    <w:p w14:paraId="65AB2BD7"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4E628E">
        <w:rPr>
          <w:rFonts w:ascii="Calibri" w:hAnsi="Calibri" w:cs="Calibri"/>
        </w:rPr>
        <w:t>CIRM would assign both X</w:t>
      </w:r>
      <w:r w:rsidRPr="004E628E">
        <w:rPr>
          <w:rFonts w:ascii="Calibri" w:hAnsi="Calibri" w:cs="Calibri"/>
          <w:vertAlign w:val="subscript"/>
        </w:rPr>
        <w:t>4</w:t>
      </w:r>
      <w:r w:rsidRPr="004E628E">
        <w:rPr>
          <w:rFonts w:ascii="Calibri" w:hAnsi="Calibri" w:cs="Calibri"/>
        </w:rPr>
        <w:t>X</w:t>
      </w:r>
      <w:r w:rsidRPr="004E628E">
        <w:rPr>
          <w:rFonts w:ascii="Calibri" w:hAnsi="Calibri" w:cs="Calibri"/>
          <w:vertAlign w:val="subscript"/>
        </w:rPr>
        <w:t>5</w:t>
      </w:r>
      <w:r w:rsidRPr="004E628E">
        <w:rPr>
          <w:rFonts w:ascii="Calibri" w:hAnsi="Calibri" w:cs="Calibri"/>
        </w:rPr>
        <w:t xml:space="preserve"> and M</w:t>
      </w:r>
      <w:r w:rsidRPr="004E628E">
        <w:rPr>
          <w:rFonts w:ascii="Calibri" w:hAnsi="Calibri" w:cs="Calibri"/>
          <w:vertAlign w:val="subscript"/>
        </w:rPr>
        <w:t>6</w:t>
      </w:r>
      <w:r w:rsidRPr="004E628E">
        <w:rPr>
          <w:rFonts w:ascii="Calibri" w:hAnsi="Calibri" w:cs="Calibri"/>
        </w:rPr>
        <w:t>. Manufacturers would not select their own M</w:t>
      </w:r>
      <w:r w:rsidRPr="004E628E">
        <w:rPr>
          <w:rFonts w:ascii="Calibri" w:hAnsi="Calibri" w:cs="Calibri"/>
          <w:vertAlign w:val="subscript"/>
        </w:rPr>
        <w:t>6</w:t>
      </w:r>
      <w:r w:rsidRPr="004E628E">
        <w:rPr>
          <w:rFonts w:ascii="Calibri" w:hAnsi="Calibri" w:cs="Calibri"/>
        </w:rPr>
        <w:t xml:space="preserve"> suffix.</w:t>
      </w:r>
    </w:p>
    <w:p w14:paraId="72BDD19C" w14:textId="77777777" w:rsidR="00BB587A" w:rsidRPr="004E628E" w:rsidRDefault="00BB587A" w:rsidP="00BB587A">
      <w:pPr>
        <w:pStyle w:val="ListParagraph"/>
        <w:rPr>
          <w:rFonts w:ascii="Calibri" w:hAnsi="Calibri" w:cs="Calibri"/>
        </w:rPr>
      </w:pPr>
    </w:p>
    <w:p w14:paraId="771F4D32" w14:textId="77777777" w:rsidR="00BB587A" w:rsidRPr="004E628E" w:rsidRDefault="00BB587A" w:rsidP="00BB587A">
      <w:pPr>
        <w:pStyle w:val="ListParagraph"/>
        <w:numPr>
          <w:ilvl w:val="0"/>
          <w:numId w:val="11"/>
        </w:numPr>
        <w:spacing w:line="278" w:lineRule="auto"/>
        <w:ind w:left="0" w:firstLine="0"/>
        <w:jc w:val="both"/>
        <w:rPr>
          <w:rFonts w:ascii="Calibri" w:hAnsi="Calibri" w:cs="Calibri"/>
        </w:rPr>
      </w:pPr>
      <w:r w:rsidRPr="004E628E">
        <w:rPr>
          <w:rFonts w:ascii="Calibri" w:hAnsi="Calibri" w:cs="Calibri"/>
        </w:rPr>
        <w:t>The same X</w:t>
      </w:r>
      <w:r w:rsidRPr="004E628E">
        <w:rPr>
          <w:rFonts w:ascii="Calibri" w:hAnsi="Calibri" w:cs="Calibri"/>
          <w:vertAlign w:val="subscript"/>
        </w:rPr>
        <w:t>4</w:t>
      </w:r>
      <w:r w:rsidRPr="004E628E">
        <w:rPr>
          <w:rFonts w:ascii="Calibri" w:hAnsi="Calibri" w:cs="Calibri"/>
        </w:rPr>
        <w:t>X</w:t>
      </w:r>
      <w:r w:rsidRPr="004E628E">
        <w:rPr>
          <w:rFonts w:ascii="Calibri" w:hAnsi="Calibri" w:cs="Calibri"/>
          <w:vertAlign w:val="subscript"/>
        </w:rPr>
        <w:t>5</w:t>
      </w:r>
      <w:r w:rsidRPr="004E628E">
        <w:rPr>
          <w:rFonts w:ascii="Calibri" w:hAnsi="Calibri" w:cs="Calibri"/>
        </w:rPr>
        <w:t xml:space="preserve"> identifier could be shared between multiple manufacturers,</w:t>
      </w:r>
      <w:r>
        <w:rPr>
          <w:rFonts w:ascii="Calibri" w:hAnsi="Calibri" w:cs="Calibri"/>
        </w:rPr>
        <w:t xml:space="preserve"> on the basis</w:t>
      </w:r>
      <w:r w:rsidRPr="004E628E">
        <w:rPr>
          <w:rFonts w:ascii="Calibri" w:hAnsi="Calibri" w:cs="Calibri"/>
        </w:rPr>
        <w:t xml:space="preserve"> that each manufacturer w</w:t>
      </w:r>
      <w:r>
        <w:rPr>
          <w:rFonts w:ascii="Calibri" w:hAnsi="Calibri" w:cs="Calibri"/>
        </w:rPr>
        <w:t>ould be</w:t>
      </w:r>
      <w:r w:rsidRPr="004E628E">
        <w:rPr>
          <w:rFonts w:ascii="Calibri" w:hAnsi="Calibri" w:cs="Calibri"/>
        </w:rPr>
        <w:t xml:space="preserve"> assigned a different M</w:t>
      </w:r>
      <w:r w:rsidRPr="004E628E">
        <w:rPr>
          <w:rFonts w:ascii="Calibri" w:hAnsi="Calibri" w:cs="Calibri"/>
          <w:vertAlign w:val="subscript"/>
        </w:rPr>
        <w:t>6</w:t>
      </w:r>
      <w:r w:rsidRPr="004E628E">
        <w:rPr>
          <w:rFonts w:ascii="Calibri" w:hAnsi="Calibri" w:cs="Calibri"/>
        </w:rPr>
        <w:t xml:space="preserve"> suffix.</w:t>
      </w:r>
    </w:p>
    <w:p w14:paraId="06E17D5D" w14:textId="77777777" w:rsidR="00BB587A" w:rsidRPr="00EF4C5F" w:rsidRDefault="00BB587A" w:rsidP="00BB587A">
      <w:pPr>
        <w:jc w:val="both"/>
        <w:rPr>
          <w:rFonts w:ascii="Calibri" w:hAnsi="Calibri" w:cs="Calibri"/>
        </w:rPr>
      </w:pPr>
    </w:p>
    <w:p w14:paraId="1393188D" w14:textId="77777777" w:rsidR="00BB587A" w:rsidRDefault="00BB587A" w:rsidP="00BB587A">
      <w:pPr>
        <w:jc w:val="both"/>
        <w:rPr>
          <w:rFonts w:ascii="Calibri" w:hAnsi="Calibri" w:cs="Calibri"/>
          <w:b/>
          <w:bCs/>
        </w:rPr>
      </w:pPr>
      <w:r w:rsidRPr="00EF4C5F">
        <w:rPr>
          <w:rFonts w:ascii="Calibri" w:hAnsi="Calibri" w:cs="Calibri"/>
          <w:b/>
          <w:bCs/>
        </w:rPr>
        <w:t>New applications</w:t>
      </w:r>
    </w:p>
    <w:p w14:paraId="0D21A2CE" w14:textId="77777777" w:rsidR="00BB587A" w:rsidRPr="00EF4C5F" w:rsidRDefault="00BB587A" w:rsidP="00BB587A">
      <w:pPr>
        <w:jc w:val="both"/>
        <w:rPr>
          <w:rFonts w:ascii="Calibri" w:hAnsi="Calibri" w:cs="Calibri"/>
          <w:b/>
          <w:bCs/>
        </w:rPr>
      </w:pPr>
    </w:p>
    <w:p w14:paraId="5E6F7A8C"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A manufacturer applying to CIRM would continue to be required to provide sufficient information to demonstrate that it was developing or manufacturing an applicable product that was reasonably close to market.</w:t>
      </w:r>
    </w:p>
    <w:p w14:paraId="75BD3229" w14:textId="77777777" w:rsidR="00BB587A" w:rsidRDefault="00BB587A" w:rsidP="00BB587A">
      <w:pPr>
        <w:pStyle w:val="ListParagraph"/>
        <w:ind w:left="0"/>
        <w:jc w:val="both"/>
        <w:rPr>
          <w:rFonts w:ascii="Calibri" w:hAnsi="Calibri" w:cs="Calibri"/>
        </w:rPr>
      </w:pPr>
    </w:p>
    <w:p w14:paraId="763A3EE9"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4E628E">
        <w:rPr>
          <w:rFonts w:ascii="Calibri" w:hAnsi="Calibri" w:cs="Calibri"/>
        </w:rPr>
        <w:t>CIRM would normally assign the applicant</w:t>
      </w:r>
      <w:r>
        <w:rPr>
          <w:rFonts w:ascii="Calibri" w:hAnsi="Calibri" w:cs="Calibri"/>
        </w:rPr>
        <w:t xml:space="preserve"> </w:t>
      </w:r>
      <w:r w:rsidRPr="004E628E">
        <w:rPr>
          <w:rFonts w:ascii="Calibri" w:hAnsi="Calibri" w:cs="Calibri"/>
          <w:b/>
          <w:bCs/>
        </w:rPr>
        <w:t>one X</w:t>
      </w:r>
      <w:r w:rsidRPr="004E628E">
        <w:rPr>
          <w:rFonts w:ascii="Calibri" w:hAnsi="Calibri" w:cs="Calibri"/>
          <w:b/>
          <w:bCs/>
          <w:vertAlign w:val="subscript"/>
        </w:rPr>
        <w:t>4</w:t>
      </w:r>
      <w:r w:rsidRPr="004E628E">
        <w:rPr>
          <w:rFonts w:ascii="Calibri" w:hAnsi="Calibri" w:cs="Calibri"/>
          <w:b/>
          <w:bCs/>
        </w:rPr>
        <w:t>X</w:t>
      </w:r>
      <w:r w:rsidRPr="004E628E">
        <w:rPr>
          <w:rFonts w:ascii="Calibri" w:hAnsi="Calibri" w:cs="Calibri"/>
          <w:b/>
          <w:bCs/>
          <w:vertAlign w:val="subscript"/>
        </w:rPr>
        <w:t>5</w:t>
      </w:r>
      <w:r w:rsidRPr="004E628E">
        <w:rPr>
          <w:rFonts w:ascii="Calibri" w:hAnsi="Calibri" w:cs="Calibri"/>
          <w:b/>
          <w:bCs/>
        </w:rPr>
        <w:t xml:space="preserve"> + M</w:t>
      </w:r>
      <w:r w:rsidRPr="004E628E">
        <w:rPr>
          <w:rFonts w:ascii="Calibri" w:hAnsi="Calibri" w:cs="Calibri"/>
          <w:b/>
          <w:bCs/>
          <w:vertAlign w:val="subscript"/>
        </w:rPr>
        <w:t>6</w:t>
      </w:r>
      <w:r w:rsidRPr="004E628E">
        <w:rPr>
          <w:rFonts w:ascii="Calibri" w:hAnsi="Calibri" w:cs="Calibri"/>
          <w:b/>
          <w:bCs/>
        </w:rPr>
        <w:t xml:space="preserve"> combination</w:t>
      </w:r>
      <w:r w:rsidRPr="004E628E">
        <w:rPr>
          <w:rFonts w:ascii="Calibri" w:hAnsi="Calibri" w:cs="Calibri"/>
        </w:rPr>
        <w:t>.</w:t>
      </w:r>
    </w:p>
    <w:p w14:paraId="338C5FC4" w14:textId="77777777" w:rsidR="00BB587A" w:rsidRDefault="00BB587A" w:rsidP="00BB587A">
      <w:pPr>
        <w:pStyle w:val="ListParagraph"/>
        <w:ind w:left="0"/>
        <w:jc w:val="both"/>
        <w:rPr>
          <w:rFonts w:ascii="Calibri" w:hAnsi="Calibri" w:cs="Calibri"/>
        </w:rPr>
      </w:pPr>
    </w:p>
    <w:p w14:paraId="2B42A411"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lastRenderedPageBreak/>
        <w:t>The X</w:t>
      </w:r>
      <w:r w:rsidRPr="004E628E">
        <w:rPr>
          <w:rFonts w:ascii="Calibri" w:hAnsi="Calibri" w:cs="Calibri"/>
          <w:vertAlign w:val="subscript"/>
        </w:rPr>
        <w:t>4</w:t>
      </w:r>
      <w:r w:rsidRPr="00EF4C5F">
        <w:rPr>
          <w:rFonts w:ascii="Calibri" w:hAnsi="Calibri" w:cs="Calibri"/>
        </w:rPr>
        <w:t>X</w:t>
      </w:r>
      <w:r w:rsidRPr="004E628E">
        <w:rPr>
          <w:rFonts w:ascii="Calibri" w:hAnsi="Calibri" w:cs="Calibri"/>
          <w:vertAlign w:val="subscript"/>
        </w:rPr>
        <w:t>5</w:t>
      </w:r>
      <w:r w:rsidRPr="00EF4C5F">
        <w:rPr>
          <w:rFonts w:ascii="Calibri" w:hAnsi="Calibri" w:cs="Calibri"/>
        </w:rPr>
        <w:t xml:space="preserve"> element could be an identifier already allocated to another manufacturer. In such cases, the new applicant would receive a different M</w:t>
      </w:r>
      <w:r w:rsidRPr="004E628E">
        <w:rPr>
          <w:rFonts w:ascii="Calibri" w:hAnsi="Calibri" w:cs="Calibri"/>
          <w:vertAlign w:val="subscript"/>
        </w:rPr>
        <w:t>6</w:t>
      </w:r>
      <w:r w:rsidRPr="00EF4C5F">
        <w:rPr>
          <w:rFonts w:ascii="Calibri" w:hAnsi="Calibri" w:cs="Calibri"/>
        </w:rPr>
        <w:t xml:space="preserve"> suffix from the existing holder or holders.</w:t>
      </w:r>
    </w:p>
    <w:p w14:paraId="369CED0E" w14:textId="77777777" w:rsidR="00BB587A" w:rsidRPr="004E628E" w:rsidRDefault="00BB587A" w:rsidP="00BB587A">
      <w:pPr>
        <w:pStyle w:val="ListParagraph"/>
        <w:rPr>
          <w:rFonts w:ascii="Calibri" w:hAnsi="Calibri" w:cs="Calibri"/>
        </w:rPr>
      </w:pPr>
    </w:p>
    <w:p w14:paraId="3D3EF380"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4E628E">
        <w:rPr>
          <w:rFonts w:ascii="Calibri" w:hAnsi="Calibri" w:cs="Calibri"/>
        </w:rPr>
        <w:t>New applicants would be expected to implement the supplementary identity arrangements in accordance with ITU-R M.585-10.</w:t>
      </w:r>
    </w:p>
    <w:p w14:paraId="33103EEE" w14:textId="77777777" w:rsidR="00BB587A" w:rsidRPr="0039010C" w:rsidRDefault="00BB587A" w:rsidP="00BB587A">
      <w:pPr>
        <w:pStyle w:val="ListParagraph"/>
        <w:rPr>
          <w:rFonts w:ascii="Calibri" w:hAnsi="Calibri" w:cs="Calibri"/>
        </w:rPr>
      </w:pPr>
    </w:p>
    <w:p w14:paraId="114B0A9A" w14:textId="77777777" w:rsidR="00BB587A" w:rsidRPr="0039010C" w:rsidRDefault="00BB587A" w:rsidP="00BB587A">
      <w:pPr>
        <w:pStyle w:val="ListParagraph"/>
        <w:numPr>
          <w:ilvl w:val="0"/>
          <w:numId w:val="11"/>
        </w:numPr>
        <w:spacing w:line="278" w:lineRule="auto"/>
        <w:ind w:left="0" w:firstLine="0"/>
        <w:jc w:val="both"/>
        <w:rPr>
          <w:rFonts w:ascii="Calibri" w:hAnsi="Calibri" w:cs="Calibri"/>
        </w:rPr>
      </w:pPr>
      <w:r w:rsidRPr="0039010C">
        <w:rPr>
          <w:rFonts w:ascii="Calibri" w:hAnsi="Calibri" w:cs="Calibri"/>
        </w:rPr>
        <w:t>Further M</w:t>
      </w:r>
      <w:r w:rsidRPr="0039010C">
        <w:rPr>
          <w:rFonts w:ascii="Calibri" w:hAnsi="Calibri" w:cs="Calibri"/>
          <w:vertAlign w:val="subscript"/>
        </w:rPr>
        <w:t>6</w:t>
      </w:r>
      <w:r w:rsidRPr="0039010C">
        <w:rPr>
          <w:rFonts w:ascii="Calibri" w:hAnsi="Calibri" w:cs="Calibri"/>
        </w:rPr>
        <w:t xml:space="preserve"> allocations would be made only where a manufacturer demonstrated a genuine requirement for additional identity capacity.</w:t>
      </w:r>
    </w:p>
    <w:p w14:paraId="06E27D22" w14:textId="77777777" w:rsidR="00BB587A" w:rsidRPr="00EF4C5F" w:rsidRDefault="00BB587A" w:rsidP="00BB587A">
      <w:pPr>
        <w:jc w:val="both"/>
        <w:rPr>
          <w:rFonts w:ascii="Calibri" w:hAnsi="Calibri" w:cs="Calibri"/>
        </w:rPr>
      </w:pPr>
    </w:p>
    <w:p w14:paraId="39E723E5" w14:textId="77777777" w:rsidR="00BB587A" w:rsidRDefault="00BB587A" w:rsidP="00BB587A">
      <w:pPr>
        <w:jc w:val="both"/>
        <w:rPr>
          <w:rFonts w:ascii="Calibri" w:hAnsi="Calibri" w:cs="Calibri"/>
          <w:b/>
          <w:bCs/>
        </w:rPr>
      </w:pPr>
      <w:r w:rsidRPr="00EF4C5F">
        <w:rPr>
          <w:rFonts w:ascii="Calibri" w:hAnsi="Calibri" w:cs="Calibri"/>
          <w:b/>
          <w:bCs/>
        </w:rPr>
        <w:t>Existing allocations</w:t>
      </w:r>
    </w:p>
    <w:p w14:paraId="7358D7EA" w14:textId="77777777" w:rsidR="00BB587A" w:rsidRPr="00EF4C5F" w:rsidRDefault="00BB587A" w:rsidP="00BB587A">
      <w:pPr>
        <w:jc w:val="both"/>
        <w:rPr>
          <w:rFonts w:ascii="Calibri" w:hAnsi="Calibri" w:cs="Calibri"/>
          <w:b/>
          <w:bCs/>
        </w:rPr>
      </w:pPr>
    </w:p>
    <w:p w14:paraId="3260100A"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Existing X</w:t>
      </w:r>
      <w:r w:rsidRPr="0039010C">
        <w:rPr>
          <w:rFonts w:ascii="Calibri" w:hAnsi="Calibri" w:cs="Calibri"/>
          <w:vertAlign w:val="subscript"/>
        </w:rPr>
        <w:t>4</w:t>
      </w:r>
      <w:r w:rsidRPr="00EF4C5F">
        <w:rPr>
          <w:rFonts w:ascii="Calibri" w:hAnsi="Calibri" w:cs="Calibri"/>
        </w:rPr>
        <w:t>X</w:t>
      </w:r>
      <w:r w:rsidRPr="0039010C">
        <w:rPr>
          <w:rFonts w:ascii="Calibri" w:hAnsi="Calibri" w:cs="Calibri"/>
          <w:vertAlign w:val="subscript"/>
        </w:rPr>
        <w:t>5</w:t>
      </w:r>
      <w:r w:rsidRPr="00EF4C5F">
        <w:rPr>
          <w:rFonts w:ascii="Calibri" w:hAnsi="Calibri" w:cs="Calibri"/>
        </w:rPr>
        <w:t xml:space="preserve"> allocations would remain valid. Introduction of the new procedure would not require an incumbent manufacturer to relinquish its existing X</w:t>
      </w:r>
      <w:r w:rsidRPr="0039010C">
        <w:rPr>
          <w:rFonts w:ascii="Calibri" w:hAnsi="Calibri" w:cs="Calibri"/>
          <w:vertAlign w:val="subscript"/>
        </w:rPr>
        <w:t>4</w:t>
      </w:r>
      <w:r w:rsidRPr="00EF4C5F">
        <w:rPr>
          <w:rFonts w:ascii="Calibri" w:hAnsi="Calibri" w:cs="Calibri"/>
        </w:rPr>
        <w:t>X</w:t>
      </w:r>
      <w:r w:rsidRPr="0039010C">
        <w:rPr>
          <w:rFonts w:ascii="Calibri" w:hAnsi="Calibri" w:cs="Calibri"/>
          <w:vertAlign w:val="subscript"/>
        </w:rPr>
        <w:t>5</w:t>
      </w:r>
      <w:r w:rsidRPr="00EF4C5F">
        <w:rPr>
          <w:rFonts w:ascii="Calibri" w:hAnsi="Calibri" w:cs="Calibri"/>
        </w:rPr>
        <w:t xml:space="preserve"> identifier.</w:t>
      </w:r>
    </w:p>
    <w:p w14:paraId="2A5415FE" w14:textId="77777777" w:rsidR="00BB587A" w:rsidRDefault="00BB587A" w:rsidP="00BB587A">
      <w:pPr>
        <w:pStyle w:val="ListParagraph"/>
        <w:ind w:left="0"/>
        <w:jc w:val="both"/>
        <w:rPr>
          <w:rFonts w:ascii="Calibri" w:hAnsi="Calibri" w:cs="Calibri"/>
        </w:rPr>
      </w:pPr>
    </w:p>
    <w:p w14:paraId="76DC7A40"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39010C">
        <w:rPr>
          <w:rFonts w:ascii="Calibri" w:hAnsi="Calibri" w:cs="Calibri"/>
        </w:rPr>
        <w:t>However, historic allocation of an X</w:t>
      </w:r>
      <w:r w:rsidRPr="0039010C">
        <w:rPr>
          <w:rFonts w:ascii="Calibri" w:hAnsi="Calibri" w:cs="Calibri"/>
          <w:vertAlign w:val="subscript"/>
        </w:rPr>
        <w:t>4</w:t>
      </w:r>
      <w:r w:rsidRPr="0039010C">
        <w:rPr>
          <w:rFonts w:ascii="Calibri" w:hAnsi="Calibri" w:cs="Calibri"/>
        </w:rPr>
        <w:t>X</w:t>
      </w:r>
      <w:r w:rsidRPr="0039010C">
        <w:rPr>
          <w:rFonts w:ascii="Calibri" w:hAnsi="Calibri" w:cs="Calibri"/>
          <w:vertAlign w:val="subscript"/>
        </w:rPr>
        <w:t>5</w:t>
      </w:r>
      <w:r w:rsidRPr="0039010C">
        <w:rPr>
          <w:rFonts w:ascii="Calibri" w:hAnsi="Calibri" w:cs="Calibri"/>
        </w:rPr>
        <w:t xml:space="preserve"> identifier would not confer exclusive rights over that identifier under the new scheme.</w:t>
      </w:r>
    </w:p>
    <w:p w14:paraId="034AE64F" w14:textId="77777777" w:rsidR="00BB587A" w:rsidRPr="0039010C" w:rsidRDefault="00BB587A" w:rsidP="00BB587A">
      <w:pPr>
        <w:pStyle w:val="ListParagraph"/>
        <w:ind w:left="0"/>
        <w:jc w:val="both"/>
        <w:rPr>
          <w:rFonts w:ascii="Calibri" w:hAnsi="Calibri" w:cs="Calibri"/>
        </w:rPr>
      </w:pPr>
    </w:p>
    <w:p w14:paraId="6B721E51"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39010C">
        <w:rPr>
          <w:rFonts w:ascii="Calibri" w:hAnsi="Calibri" w:cs="Calibri"/>
        </w:rPr>
        <w:t>Every existing X</w:t>
      </w:r>
      <w:r w:rsidRPr="0039010C">
        <w:rPr>
          <w:rFonts w:ascii="Calibri" w:hAnsi="Calibri" w:cs="Calibri"/>
          <w:vertAlign w:val="subscript"/>
        </w:rPr>
        <w:t>4</w:t>
      </w:r>
      <w:r w:rsidRPr="0039010C">
        <w:rPr>
          <w:rFonts w:ascii="Calibri" w:hAnsi="Calibri" w:cs="Calibri"/>
        </w:rPr>
        <w:t>X</w:t>
      </w:r>
      <w:r w:rsidRPr="0039010C">
        <w:rPr>
          <w:rFonts w:ascii="Calibri" w:hAnsi="Calibri" w:cs="Calibri"/>
          <w:vertAlign w:val="subscript"/>
        </w:rPr>
        <w:t>5</w:t>
      </w:r>
      <w:r w:rsidRPr="0039010C">
        <w:rPr>
          <w:rFonts w:ascii="Calibri" w:hAnsi="Calibri" w:cs="Calibri"/>
        </w:rPr>
        <w:t xml:space="preserve"> identifier would therefore potentially be available for shared assignment</w:t>
      </w:r>
      <w:r w:rsidRPr="00EF4C5F">
        <w:rPr>
          <w:rFonts w:ascii="Calibri" w:hAnsi="Calibri" w:cs="Calibri"/>
        </w:rPr>
        <w:t>, with different M</w:t>
      </w:r>
      <w:r w:rsidRPr="0039010C">
        <w:rPr>
          <w:rFonts w:ascii="Calibri" w:hAnsi="Calibri" w:cs="Calibri"/>
          <w:vertAlign w:val="subscript"/>
        </w:rPr>
        <w:t>6</w:t>
      </w:r>
      <w:r w:rsidRPr="00EF4C5F">
        <w:rPr>
          <w:rFonts w:ascii="Calibri" w:hAnsi="Calibri" w:cs="Calibri"/>
        </w:rPr>
        <w:t xml:space="preserve"> suffixes used to distinguish the manufacturers sharing it.</w:t>
      </w:r>
    </w:p>
    <w:p w14:paraId="1401FD6C" w14:textId="77777777" w:rsidR="00BB587A" w:rsidRDefault="00BB587A" w:rsidP="00BB587A">
      <w:pPr>
        <w:pStyle w:val="ListParagraph"/>
        <w:ind w:left="0"/>
        <w:jc w:val="both"/>
        <w:rPr>
          <w:rFonts w:ascii="Calibri" w:hAnsi="Calibri" w:cs="Calibri"/>
        </w:rPr>
      </w:pPr>
    </w:p>
    <w:p w14:paraId="2B63C352"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39010C">
        <w:rPr>
          <w:rFonts w:ascii="Calibri" w:hAnsi="Calibri" w:cs="Calibri"/>
        </w:rPr>
        <w:t>CIRM would progressively assign M</w:t>
      </w:r>
      <w:r w:rsidRPr="0039010C">
        <w:rPr>
          <w:rFonts w:ascii="Calibri" w:hAnsi="Calibri" w:cs="Calibri"/>
          <w:vertAlign w:val="subscript"/>
        </w:rPr>
        <w:t>6</w:t>
      </w:r>
      <w:r w:rsidRPr="0039010C">
        <w:rPr>
          <w:rFonts w:ascii="Calibri" w:hAnsi="Calibri" w:cs="Calibri"/>
        </w:rPr>
        <w:t xml:space="preserve"> suffixes to existing manufacturers as the new scheme was implemented.</w:t>
      </w:r>
    </w:p>
    <w:p w14:paraId="2D48E546" w14:textId="77777777" w:rsidR="00BB587A" w:rsidRPr="00D70BE1" w:rsidRDefault="00BB587A" w:rsidP="00BB587A">
      <w:pPr>
        <w:pStyle w:val="ListParagraph"/>
        <w:rPr>
          <w:rFonts w:ascii="Calibri" w:hAnsi="Calibri" w:cs="Calibri"/>
        </w:rPr>
      </w:pPr>
    </w:p>
    <w:p w14:paraId="60908904" w14:textId="77777777" w:rsidR="00BB587A" w:rsidRDefault="00BB587A" w:rsidP="00BB587A">
      <w:pPr>
        <w:pStyle w:val="ListParagraph"/>
        <w:numPr>
          <w:ilvl w:val="0"/>
          <w:numId w:val="11"/>
        </w:numPr>
        <w:spacing w:line="278" w:lineRule="auto"/>
        <w:ind w:left="0" w:firstLine="0"/>
        <w:jc w:val="both"/>
        <w:rPr>
          <w:rFonts w:ascii="Calibri" w:hAnsi="Calibri" w:cs="Calibri"/>
        </w:rPr>
      </w:pPr>
      <w:r>
        <w:rPr>
          <w:rFonts w:ascii="Calibri" w:hAnsi="Calibri" w:cs="Calibri"/>
        </w:rPr>
        <w:t xml:space="preserve">As a matter of principle, manufacturers with existing </w:t>
      </w:r>
      <w:r w:rsidRPr="0039010C">
        <w:rPr>
          <w:rFonts w:ascii="Calibri" w:hAnsi="Calibri" w:cs="Calibri"/>
        </w:rPr>
        <w:t>X</w:t>
      </w:r>
      <w:r w:rsidRPr="0039010C">
        <w:rPr>
          <w:rFonts w:ascii="Calibri" w:hAnsi="Calibri" w:cs="Calibri"/>
          <w:vertAlign w:val="subscript"/>
        </w:rPr>
        <w:t>4</w:t>
      </w:r>
      <w:r w:rsidRPr="0039010C">
        <w:rPr>
          <w:rFonts w:ascii="Calibri" w:hAnsi="Calibri" w:cs="Calibri"/>
        </w:rPr>
        <w:t>X</w:t>
      </w:r>
      <w:r w:rsidRPr="0039010C">
        <w:rPr>
          <w:rFonts w:ascii="Calibri" w:hAnsi="Calibri" w:cs="Calibri"/>
          <w:vertAlign w:val="subscript"/>
        </w:rPr>
        <w:t>5</w:t>
      </w:r>
      <w:r>
        <w:rPr>
          <w:rFonts w:ascii="Calibri" w:hAnsi="Calibri" w:cs="Calibri"/>
          <w:vertAlign w:val="subscript"/>
        </w:rPr>
        <w:t xml:space="preserve"> </w:t>
      </w:r>
      <w:r w:rsidRPr="00746658">
        <w:rPr>
          <w:rFonts w:ascii="Calibri" w:hAnsi="Calibri" w:cs="Calibri"/>
        </w:rPr>
        <w:t>assignment</w:t>
      </w:r>
      <w:r>
        <w:rPr>
          <w:rFonts w:ascii="Calibri" w:hAnsi="Calibri" w:cs="Calibri"/>
        </w:rPr>
        <w:t>(s)</w:t>
      </w:r>
      <w:r w:rsidRPr="00746658">
        <w:rPr>
          <w:rFonts w:ascii="Calibri" w:hAnsi="Calibri" w:cs="Calibri"/>
        </w:rPr>
        <w:t xml:space="preserve"> </w:t>
      </w:r>
      <w:r w:rsidRPr="00E77740">
        <w:rPr>
          <w:rFonts w:ascii="Calibri" w:hAnsi="Calibri" w:cs="Calibri"/>
        </w:rPr>
        <w:t xml:space="preserve">would automatically </w:t>
      </w:r>
      <w:r>
        <w:rPr>
          <w:rFonts w:ascii="Calibri" w:hAnsi="Calibri" w:cs="Calibri"/>
        </w:rPr>
        <w:t xml:space="preserve">be assigned the </w:t>
      </w:r>
      <w:r w:rsidRPr="0039010C">
        <w:rPr>
          <w:rFonts w:ascii="Calibri" w:hAnsi="Calibri" w:cs="Calibri"/>
        </w:rPr>
        <w:t>M</w:t>
      </w:r>
      <w:r w:rsidRPr="0039010C">
        <w:rPr>
          <w:rFonts w:ascii="Calibri" w:hAnsi="Calibri" w:cs="Calibri"/>
          <w:vertAlign w:val="subscript"/>
        </w:rPr>
        <w:t>6</w:t>
      </w:r>
      <w:r w:rsidRPr="0039010C">
        <w:rPr>
          <w:rFonts w:ascii="Calibri" w:hAnsi="Calibri" w:cs="Calibri"/>
        </w:rPr>
        <w:t xml:space="preserve"> suffix</w:t>
      </w:r>
      <w:r>
        <w:rPr>
          <w:rFonts w:ascii="Calibri" w:hAnsi="Calibri" w:cs="Calibri"/>
        </w:rPr>
        <w:t xml:space="preserve"> “A” under the associated </w:t>
      </w:r>
      <w:r w:rsidRPr="0039010C">
        <w:rPr>
          <w:rFonts w:ascii="Calibri" w:hAnsi="Calibri" w:cs="Calibri"/>
        </w:rPr>
        <w:t>X</w:t>
      </w:r>
      <w:r w:rsidRPr="0039010C">
        <w:rPr>
          <w:rFonts w:ascii="Calibri" w:hAnsi="Calibri" w:cs="Calibri"/>
          <w:vertAlign w:val="subscript"/>
        </w:rPr>
        <w:t>4</w:t>
      </w:r>
      <w:r w:rsidRPr="0039010C">
        <w:rPr>
          <w:rFonts w:ascii="Calibri" w:hAnsi="Calibri" w:cs="Calibri"/>
        </w:rPr>
        <w:t>X</w:t>
      </w:r>
      <w:r w:rsidRPr="0039010C">
        <w:rPr>
          <w:rFonts w:ascii="Calibri" w:hAnsi="Calibri" w:cs="Calibri"/>
          <w:vertAlign w:val="subscript"/>
        </w:rPr>
        <w:t>5</w:t>
      </w:r>
      <w:r>
        <w:rPr>
          <w:rFonts w:ascii="Calibri" w:hAnsi="Calibri" w:cs="Calibri"/>
          <w:vertAlign w:val="subscript"/>
        </w:rPr>
        <w:t xml:space="preserve"> </w:t>
      </w:r>
      <w:r w:rsidRPr="00141ED0">
        <w:rPr>
          <w:rFonts w:ascii="Calibri" w:hAnsi="Calibri" w:cs="Calibri"/>
        </w:rPr>
        <w:t>ID(s).</w:t>
      </w:r>
    </w:p>
    <w:p w14:paraId="23E54F72" w14:textId="77777777" w:rsidR="00BB587A" w:rsidRPr="0039010C" w:rsidRDefault="00BB587A" w:rsidP="00BB587A">
      <w:pPr>
        <w:pStyle w:val="ListParagraph"/>
        <w:rPr>
          <w:rFonts w:ascii="Calibri" w:hAnsi="Calibri" w:cs="Calibri"/>
        </w:rPr>
      </w:pPr>
    </w:p>
    <w:p w14:paraId="2F259EF5"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39010C">
        <w:rPr>
          <w:rFonts w:ascii="Calibri" w:hAnsi="Calibri" w:cs="Calibri"/>
        </w:rPr>
        <w:t>Where an X</w:t>
      </w:r>
      <w:r w:rsidRPr="0039010C">
        <w:rPr>
          <w:rFonts w:ascii="Calibri" w:hAnsi="Calibri" w:cs="Calibri"/>
          <w:vertAlign w:val="subscript"/>
        </w:rPr>
        <w:t>4</w:t>
      </w:r>
      <w:r w:rsidRPr="0039010C">
        <w:rPr>
          <w:rFonts w:ascii="Calibri" w:hAnsi="Calibri" w:cs="Calibri"/>
        </w:rPr>
        <w:t>X</w:t>
      </w:r>
      <w:r w:rsidRPr="0039010C">
        <w:rPr>
          <w:rFonts w:ascii="Calibri" w:hAnsi="Calibri" w:cs="Calibri"/>
          <w:vertAlign w:val="subscript"/>
        </w:rPr>
        <w:t>5</w:t>
      </w:r>
      <w:r w:rsidRPr="0039010C">
        <w:rPr>
          <w:rFonts w:ascii="Calibri" w:hAnsi="Calibri" w:cs="Calibri"/>
        </w:rPr>
        <w:t xml:space="preserve"> identifier was already shared by two or more manufacturers under the interim arrangements adopted following exhaustion of the original pool, CIRM would assign a different M</w:t>
      </w:r>
      <w:r w:rsidRPr="00141ED0">
        <w:rPr>
          <w:rFonts w:ascii="Calibri" w:hAnsi="Calibri" w:cs="Calibri"/>
          <w:vertAlign w:val="subscript"/>
        </w:rPr>
        <w:t xml:space="preserve">6 </w:t>
      </w:r>
      <w:r w:rsidRPr="0039010C">
        <w:rPr>
          <w:rFonts w:ascii="Calibri" w:hAnsi="Calibri" w:cs="Calibri"/>
        </w:rPr>
        <w:t>suffix to each manufacturer.</w:t>
      </w:r>
    </w:p>
    <w:p w14:paraId="514FEEFA" w14:textId="77777777" w:rsidR="00BB587A" w:rsidRPr="0039010C" w:rsidRDefault="00BB587A" w:rsidP="00BB587A">
      <w:pPr>
        <w:pStyle w:val="ListParagraph"/>
        <w:rPr>
          <w:rFonts w:ascii="Calibri" w:hAnsi="Calibri" w:cs="Calibri"/>
        </w:rPr>
      </w:pPr>
    </w:p>
    <w:p w14:paraId="028FBBB9" w14:textId="77777777" w:rsidR="00BB587A" w:rsidRDefault="00BB587A" w:rsidP="00BB587A">
      <w:pPr>
        <w:jc w:val="both"/>
        <w:rPr>
          <w:rFonts w:ascii="Calibri" w:hAnsi="Calibri" w:cs="Calibri"/>
          <w:b/>
          <w:bCs/>
        </w:rPr>
      </w:pPr>
      <w:r w:rsidRPr="00EF4C5F">
        <w:rPr>
          <w:rFonts w:ascii="Calibri" w:hAnsi="Calibri" w:cs="Calibri"/>
          <w:b/>
          <w:bCs/>
        </w:rPr>
        <w:t>Prioritisation of X</w:t>
      </w:r>
      <w:r w:rsidRPr="003117D8">
        <w:rPr>
          <w:rFonts w:ascii="Calibri" w:hAnsi="Calibri" w:cs="Calibri"/>
          <w:b/>
          <w:bCs/>
          <w:vertAlign w:val="subscript"/>
        </w:rPr>
        <w:t>4</w:t>
      </w:r>
      <w:r w:rsidRPr="00EF4C5F">
        <w:rPr>
          <w:rFonts w:ascii="Calibri" w:hAnsi="Calibri" w:cs="Calibri"/>
          <w:b/>
          <w:bCs/>
        </w:rPr>
        <w:t>X</w:t>
      </w:r>
      <w:r w:rsidRPr="003117D8">
        <w:rPr>
          <w:rFonts w:ascii="Calibri" w:hAnsi="Calibri" w:cs="Calibri"/>
          <w:b/>
          <w:bCs/>
          <w:vertAlign w:val="subscript"/>
        </w:rPr>
        <w:t>5</w:t>
      </w:r>
      <w:r w:rsidRPr="00EF4C5F">
        <w:rPr>
          <w:rFonts w:ascii="Calibri" w:hAnsi="Calibri" w:cs="Calibri"/>
          <w:b/>
          <w:bCs/>
        </w:rPr>
        <w:t xml:space="preserve"> identifiers for sharing</w:t>
      </w:r>
    </w:p>
    <w:p w14:paraId="5F2165F2" w14:textId="77777777" w:rsidR="00BB587A" w:rsidRPr="00EF4C5F" w:rsidRDefault="00BB587A" w:rsidP="00BB587A">
      <w:pPr>
        <w:jc w:val="both"/>
        <w:rPr>
          <w:rFonts w:ascii="Calibri" w:hAnsi="Calibri" w:cs="Calibri"/>
          <w:b/>
          <w:bCs/>
        </w:rPr>
      </w:pPr>
    </w:p>
    <w:p w14:paraId="1F50E888"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CIRM would not need to share all existing X</w:t>
      </w:r>
      <w:r w:rsidRPr="002D2C82">
        <w:rPr>
          <w:rFonts w:ascii="Calibri" w:hAnsi="Calibri" w:cs="Calibri"/>
          <w:vertAlign w:val="subscript"/>
        </w:rPr>
        <w:t>4</w:t>
      </w:r>
      <w:r w:rsidRPr="00EF4C5F">
        <w:rPr>
          <w:rFonts w:ascii="Calibri" w:hAnsi="Calibri" w:cs="Calibri"/>
        </w:rPr>
        <w:t>X</w:t>
      </w:r>
      <w:r w:rsidRPr="002D2C82">
        <w:rPr>
          <w:rFonts w:ascii="Calibri" w:hAnsi="Calibri" w:cs="Calibri"/>
          <w:vertAlign w:val="subscript"/>
        </w:rPr>
        <w:t>5</w:t>
      </w:r>
      <w:r w:rsidRPr="00EF4C5F">
        <w:rPr>
          <w:rFonts w:ascii="Calibri" w:hAnsi="Calibri" w:cs="Calibri"/>
        </w:rPr>
        <w:t xml:space="preserve"> identifiers immediately. Existing identifiers would instead be made available for sharing progressively as new applications were received.</w:t>
      </w:r>
    </w:p>
    <w:p w14:paraId="7DF57E4C" w14:textId="77777777" w:rsidR="00BB587A" w:rsidRDefault="00BB587A" w:rsidP="00BB587A">
      <w:pPr>
        <w:pStyle w:val="ListParagraph"/>
        <w:ind w:left="0"/>
        <w:jc w:val="both"/>
        <w:rPr>
          <w:rFonts w:ascii="Calibri" w:hAnsi="Calibri" w:cs="Calibri"/>
        </w:rPr>
      </w:pPr>
    </w:p>
    <w:p w14:paraId="4DFB2218"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In selecting an X</w:t>
      </w:r>
      <w:r w:rsidRPr="002D2C82">
        <w:rPr>
          <w:rFonts w:ascii="Calibri" w:hAnsi="Calibri" w:cs="Calibri"/>
          <w:vertAlign w:val="subscript"/>
        </w:rPr>
        <w:t>4</w:t>
      </w:r>
      <w:r w:rsidRPr="002D2C82">
        <w:rPr>
          <w:rFonts w:ascii="Calibri" w:hAnsi="Calibri" w:cs="Calibri"/>
        </w:rPr>
        <w:t>X</w:t>
      </w:r>
      <w:r w:rsidRPr="002D2C82">
        <w:rPr>
          <w:rFonts w:ascii="Calibri" w:hAnsi="Calibri" w:cs="Calibri"/>
          <w:vertAlign w:val="subscript"/>
        </w:rPr>
        <w:t>5</w:t>
      </w:r>
      <w:r w:rsidRPr="002D2C82">
        <w:rPr>
          <w:rFonts w:ascii="Calibri" w:hAnsi="Calibri" w:cs="Calibri"/>
        </w:rPr>
        <w:t xml:space="preserve"> identifier to be shared with a new applicant, CIRM would apply the following general order of priority:</w:t>
      </w:r>
    </w:p>
    <w:p w14:paraId="3657CF8E" w14:textId="77777777" w:rsidR="00BB587A" w:rsidRPr="002D2C82" w:rsidRDefault="00BB587A" w:rsidP="00BB587A">
      <w:pPr>
        <w:pStyle w:val="ListParagraph"/>
        <w:rPr>
          <w:rFonts w:ascii="Calibri" w:hAnsi="Calibri" w:cs="Calibri"/>
        </w:rPr>
      </w:pPr>
    </w:p>
    <w:p w14:paraId="61C25672" w14:textId="77777777" w:rsidR="00BB587A" w:rsidRDefault="00BB587A" w:rsidP="00BB587A">
      <w:pPr>
        <w:numPr>
          <w:ilvl w:val="0"/>
          <w:numId w:val="9"/>
        </w:numPr>
        <w:spacing w:line="278" w:lineRule="auto"/>
        <w:jc w:val="both"/>
        <w:rPr>
          <w:rFonts w:ascii="Calibri" w:hAnsi="Calibri" w:cs="Calibri"/>
        </w:rPr>
      </w:pPr>
      <w:r>
        <w:rPr>
          <w:rFonts w:ascii="Calibri" w:hAnsi="Calibri" w:cs="Calibri"/>
          <w:noProof/>
        </w:rPr>
        <mc:AlternateContent>
          <mc:Choice Requires="wps">
            <w:drawing>
              <wp:anchor distT="0" distB="0" distL="114300" distR="114300" simplePos="0" relativeHeight="251658241" behindDoc="0" locked="0" layoutInCell="1" allowOverlap="1" wp14:anchorId="428B8F1A" wp14:editId="7EFDAD1C">
                <wp:simplePos x="0" y="0"/>
                <wp:positionH relativeFrom="column">
                  <wp:posOffset>2768259</wp:posOffset>
                </wp:positionH>
                <wp:positionV relativeFrom="paragraph">
                  <wp:posOffset>189865</wp:posOffset>
                </wp:positionV>
                <wp:extent cx="0" cy="156949"/>
                <wp:effectExtent l="76200" t="0" r="57150" b="52705"/>
                <wp:wrapNone/>
                <wp:docPr id="1113181268" name="Straight Arrow Connector 1"/>
                <wp:cNvGraphicFramePr/>
                <a:graphic xmlns:a="http://schemas.openxmlformats.org/drawingml/2006/main">
                  <a:graphicData uri="http://schemas.microsoft.com/office/word/2010/wordprocessingShape">
                    <wps:wsp>
                      <wps:cNvCnPr/>
                      <wps:spPr>
                        <a:xfrm>
                          <a:off x="0" y="0"/>
                          <a:ext cx="0" cy="1569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8B57978" id="_x0000_t32" coordsize="21600,21600" o:spt="32" o:oned="t" path="m,l21600,21600e" filled="f">
                <v:path arrowok="t" fillok="f" o:connecttype="none"/>
                <o:lock v:ext="edit" shapetype="t"/>
              </v:shapetype>
              <v:shape id="Straight Arrow Connector 1" o:spid="_x0000_s1026" type="#_x0000_t32" style="position:absolute;margin-left:217.95pt;margin-top:14.95pt;width:0;height:12.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" strokecolor="#5b9bd5 [3204]" strokeweight=".5pt">
                <v:stroke endarrow="block" joinstyle="miter"/>
              </v:shape>
            </w:pict>
          </mc:Fallback>
        </mc:AlternateContent>
      </w:r>
      <w:r w:rsidRPr="002D2C82">
        <w:rPr>
          <w:rFonts w:ascii="Calibri" w:hAnsi="Calibri" w:cs="Calibri"/>
        </w:rPr>
        <w:t>X</w:t>
      </w:r>
      <w:r w:rsidRPr="002D2C82">
        <w:rPr>
          <w:rFonts w:ascii="Calibri" w:hAnsi="Calibri" w:cs="Calibri"/>
          <w:vertAlign w:val="subscript"/>
        </w:rPr>
        <w:t>4</w:t>
      </w:r>
      <w:r w:rsidRPr="002D2C82">
        <w:rPr>
          <w:rFonts w:ascii="Calibri" w:hAnsi="Calibri" w:cs="Calibri"/>
        </w:rPr>
        <w:t>X</w:t>
      </w:r>
      <w:r w:rsidRPr="002D2C82">
        <w:rPr>
          <w:rFonts w:ascii="Calibri" w:hAnsi="Calibri" w:cs="Calibri"/>
          <w:vertAlign w:val="subscript"/>
        </w:rPr>
        <w:t>5</w:t>
      </w:r>
      <w:r w:rsidRPr="002D2C82">
        <w:rPr>
          <w:rFonts w:ascii="Calibri" w:hAnsi="Calibri" w:cs="Calibri"/>
        </w:rPr>
        <w:t xml:space="preserve"> identifiers held by manufacturers with multiple historic X</w:t>
      </w:r>
      <w:r w:rsidRPr="002D2C82">
        <w:rPr>
          <w:rFonts w:ascii="Calibri" w:hAnsi="Calibri" w:cs="Calibri"/>
          <w:vertAlign w:val="subscript"/>
        </w:rPr>
        <w:t>4</w:t>
      </w:r>
      <w:r w:rsidRPr="002D2C82">
        <w:rPr>
          <w:rFonts w:ascii="Calibri" w:hAnsi="Calibri" w:cs="Calibri"/>
        </w:rPr>
        <w:t>X</w:t>
      </w:r>
      <w:r w:rsidRPr="002D2C82">
        <w:rPr>
          <w:rFonts w:ascii="Calibri" w:hAnsi="Calibri" w:cs="Calibri"/>
          <w:vertAlign w:val="subscript"/>
        </w:rPr>
        <w:t>5</w:t>
      </w:r>
      <w:r w:rsidRPr="002D2C82">
        <w:rPr>
          <w:rFonts w:ascii="Calibri" w:hAnsi="Calibri" w:cs="Calibri"/>
        </w:rPr>
        <w:t xml:space="preserve"> allocations</w:t>
      </w:r>
    </w:p>
    <w:p w14:paraId="777B47C6" w14:textId="77777777" w:rsidR="00BB587A" w:rsidRPr="002D2C82" w:rsidRDefault="00BB587A" w:rsidP="00BB587A">
      <w:pPr>
        <w:ind w:left="720"/>
        <w:jc w:val="both"/>
        <w:rPr>
          <w:rFonts w:ascii="Calibri" w:hAnsi="Calibri" w:cs="Calibri"/>
        </w:rPr>
      </w:pPr>
    </w:p>
    <w:p w14:paraId="4F7D7A81" w14:textId="77777777" w:rsidR="00BB587A" w:rsidRDefault="00BB587A" w:rsidP="00BB587A">
      <w:pPr>
        <w:numPr>
          <w:ilvl w:val="0"/>
          <w:numId w:val="9"/>
        </w:numPr>
        <w:spacing w:line="278" w:lineRule="auto"/>
        <w:jc w:val="both"/>
        <w:rPr>
          <w:rFonts w:ascii="Calibri" w:hAnsi="Calibri" w:cs="Calibri"/>
        </w:rPr>
      </w:pPr>
      <w:r w:rsidRPr="00EF4C5F">
        <w:rPr>
          <w:rFonts w:ascii="Calibri" w:hAnsi="Calibri" w:cs="Calibri"/>
        </w:rPr>
        <w:t>identifiers associated with manufacturers having little or no identifiable current market activity</w:t>
      </w:r>
      <w:r>
        <w:rPr>
          <w:rFonts w:ascii="Calibri" w:hAnsi="Calibri" w:cs="Calibri"/>
        </w:rPr>
        <w:t xml:space="preserve"> (</w:t>
      </w:r>
      <w:r w:rsidRPr="00894CBB">
        <w:rPr>
          <w:rFonts w:ascii="Calibri" w:hAnsi="Calibri" w:cs="Calibri"/>
        </w:rPr>
        <w:t>including manufacturers that CIRM has been unable to contact or that have failed to respond to reasonable requests for information</w:t>
      </w:r>
      <w:r>
        <w:rPr>
          <w:rFonts w:ascii="Calibri" w:hAnsi="Calibri" w:cs="Calibri"/>
        </w:rPr>
        <w:t>)</w:t>
      </w:r>
    </w:p>
    <w:p w14:paraId="1BD17F35" w14:textId="77777777" w:rsidR="00BB587A" w:rsidRDefault="00BB587A" w:rsidP="00BB587A">
      <w:pPr>
        <w:ind w:left="720"/>
        <w:jc w:val="both"/>
        <w:rPr>
          <w:rFonts w:ascii="Calibri" w:hAnsi="Calibri" w:cs="Calibri"/>
        </w:rPr>
      </w:pPr>
      <w:r>
        <w:rPr>
          <w:rFonts w:ascii="Calibri" w:hAnsi="Calibri" w:cs="Calibri"/>
          <w:noProof/>
        </w:rPr>
        <mc:AlternateContent>
          <mc:Choice Requires="wps">
            <w:drawing>
              <wp:anchor distT="0" distB="0" distL="114300" distR="114300" simplePos="0" relativeHeight="251658242" behindDoc="0" locked="0" layoutInCell="1" allowOverlap="1" wp14:anchorId="64E7151D" wp14:editId="1021E2D0">
                <wp:simplePos x="0" y="0"/>
                <wp:positionH relativeFrom="column">
                  <wp:posOffset>2771434</wp:posOffset>
                </wp:positionH>
                <wp:positionV relativeFrom="paragraph">
                  <wp:posOffset>28575</wp:posOffset>
                </wp:positionV>
                <wp:extent cx="0" cy="156949"/>
                <wp:effectExtent l="76200" t="0" r="57150" b="52705"/>
                <wp:wrapNone/>
                <wp:docPr id="1382309032" name="Straight Arrow Connector 1"/>
                <wp:cNvGraphicFramePr/>
                <a:graphic xmlns:a="http://schemas.openxmlformats.org/drawingml/2006/main">
                  <a:graphicData uri="http://schemas.microsoft.com/office/word/2010/wordprocessingShape">
                    <wps:wsp>
                      <wps:cNvCnPr/>
                      <wps:spPr>
                        <a:xfrm>
                          <a:off x="0" y="0"/>
                          <a:ext cx="0" cy="1569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F31B47" id="Straight Arrow Connector 1" o:spid="_x0000_s1026" type="#_x0000_t32" style="position:absolute;margin-left:218.2pt;margin-top:2.25pt;width:0;height:12.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" strokecolor="#5b9bd5 [3204]" strokeweight=".5pt">
                <v:stroke endarrow="block" joinstyle="miter"/>
              </v:shape>
            </w:pict>
          </mc:Fallback>
        </mc:AlternateContent>
      </w:r>
    </w:p>
    <w:p w14:paraId="4F09CDA6" w14:textId="77777777" w:rsidR="00BB587A" w:rsidRDefault="00BB587A" w:rsidP="00BB587A">
      <w:pPr>
        <w:numPr>
          <w:ilvl w:val="0"/>
          <w:numId w:val="9"/>
        </w:numPr>
        <w:spacing w:line="278" w:lineRule="auto"/>
        <w:jc w:val="both"/>
        <w:rPr>
          <w:rFonts w:ascii="Calibri" w:hAnsi="Calibri" w:cs="Calibri"/>
        </w:rPr>
      </w:pPr>
      <w:r>
        <w:rPr>
          <w:rFonts w:ascii="Calibri" w:hAnsi="Calibri" w:cs="Calibri"/>
          <w:noProof/>
        </w:rPr>
        <mc:AlternateContent>
          <mc:Choice Requires="wps">
            <w:drawing>
              <wp:anchor distT="0" distB="0" distL="114300" distR="114300" simplePos="0" relativeHeight="251658243" behindDoc="0" locked="0" layoutInCell="1" allowOverlap="1" wp14:anchorId="7F0700E7" wp14:editId="4ABA98BA">
                <wp:simplePos x="0" y="0"/>
                <wp:positionH relativeFrom="column">
                  <wp:posOffset>2767624</wp:posOffset>
                </wp:positionH>
                <wp:positionV relativeFrom="paragraph">
                  <wp:posOffset>387985</wp:posOffset>
                </wp:positionV>
                <wp:extent cx="0" cy="156949"/>
                <wp:effectExtent l="76200" t="0" r="57150" b="52705"/>
                <wp:wrapNone/>
                <wp:docPr id="2131642383" name="Straight Arrow Connector 1"/>
                <wp:cNvGraphicFramePr/>
                <a:graphic xmlns:a="http://schemas.openxmlformats.org/drawingml/2006/main">
                  <a:graphicData uri="http://schemas.microsoft.com/office/word/2010/wordprocessingShape">
                    <wps:wsp>
                      <wps:cNvCnPr/>
                      <wps:spPr>
                        <a:xfrm>
                          <a:off x="0" y="0"/>
                          <a:ext cx="0" cy="1569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2C391D" id="Straight Arrow Connector 1" o:spid="_x0000_s1026" type="#_x0000_t32" style="position:absolute;margin-left:217.9pt;margin-top:30.55pt;width:0;height:12.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" strokecolor="#5b9bd5 [3204]" strokeweight=".5pt">
                <v:stroke endarrow="block" joinstyle="miter"/>
              </v:shape>
            </w:pict>
          </mc:Fallback>
        </mc:AlternateContent>
      </w:r>
      <w:r w:rsidRPr="00EF4C5F">
        <w:rPr>
          <w:rFonts w:ascii="Calibri" w:hAnsi="Calibri" w:cs="Calibri"/>
        </w:rPr>
        <w:t>identifiers associated with manufacturers having relatively small production volumes or installed bases</w:t>
      </w:r>
    </w:p>
    <w:p w14:paraId="46233863" w14:textId="77777777" w:rsidR="00BB587A" w:rsidRDefault="00BB587A" w:rsidP="00BB587A">
      <w:pPr>
        <w:ind w:left="720"/>
        <w:jc w:val="both"/>
        <w:rPr>
          <w:rFonts w:ascii="Calibri" w:hAnsi="Calibri" w:cs="Calibri"/>
        </w:rPr>
      </w:pPr>
    </w:p>
    <w:p w14:paraId="50371B0F" w14:textId="77777777" w:rsidR="00BB587A" w:rsidRDefault="00BB587A" w:rsidP="00BB587A">
      <w:pPr>
        <w:numPr>
          <w:ilvl w:val="0"/>
          <w:numId w:val="9"/>
        </w:numPr>
        <w:spacing w:line="278" w:lineRule="auto"/>
        <w:jc w:val="both"/>
        <w:rPr>
          <w:rFonts w:ascii="Calibri" w:hAnsi="Calibri" w:cs="Calibri"/>
        </w:rPr>
      </w:pPr>
      <w:r w:rsidRPr="00EF4C5F">
        <w:rPr>
          <w:rFonts w:ascii="Calibri" w:hAnsi="Calibri" w:cs="Calibri"/>
        </w:rPr>
        <w:t>identifiers associated with manufacturers having substantial production volumes and large installed bases.</w:t>
      </w:r>
    </w:p>
    <w:p w14:paraId="6D15FA45" w14:textId="77777777" w:rsidR="00BB587A" w:rsidRPr="00EF4C5F" w:rsidRDefault="00BB587A" w:rsidP="00BB587A">
      <w:pPr>
        <w:ind w:left="720"/>
        <w:jc w:val="both"/>
        <w:rPr>
          <w:rFonts w:ascii="Calibri" w:hAnsi="Calibri" w:cs="Calibri"/>
        </w:rPr>
      </w:pPr>
    </w:p>
    <w:p w14:paraId="7F2F1183"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The order of priority would be used as an administrative tool rather than creating any permanent entitlement or exemption. All X</w:t>
      </w:r>
      <w:r w:rsidRPr="002D2C82">
        <w:rPr>
          <w:rFonts w:ascii="Calibri" w:hAnsi="Calibri" w:cs="Calibri"/>
          <w:vertAlign w:val="subscript"/>
        </w:rPr>
        <w:t>4</w:t>
      </w:r>
      <w:r w:rsidRPr="00EF4C5F">
        <w:rPr>
          <w:rFonts w:ascii="Calibri" w:hAnsi="Calibri" w:cs="Calibri"/>
        </w:rPr>
        <w:t>X</w:t>
      </w:r>
      <w:r w:rsidRPr="002D2C82">
        <w:rPr>
          <w:rFonts w:ascii="Calibri" w:hAnsi="Calibri" w:cs="Calibri"/>
          <w:vertAlign w:val="subscript"/>
        </w:rPr>
        <w:t>5</w:t>
      </w:r>
      <w:r w:rsidRPr="00EF4C5F">
        <w:rPr>
          <w:rFonts w:ascii="Calibri" w:hAnsi="Calibri" w:cs="Calibri"/>
        </w:rPr>
        <w:t xml:space="preserve"> identifiers would ultimately remain potentially available for sharing.</w:t>
      </w:r>
    </w:p>
    <w:p w14:paraId="4BBFD6E2" w14:textId="77777777" w:rsidR="00BB587A" w:rsidRPr="00EF4C5F" w:rsidRDefault="00BB587A" w:rsidP="00BB587A">
      <w:pPr>
        <w:pStyle w:val="ListParagraph"/>
        <w:ind w:left="0"/>
        <w:jc w:val="both"/>
        <w:rPr>
          <w:rFonts w:ascii="Calibri" w:hAnsi="Calibri" w:cs="Calibri"/>
        </w:rPr>
      </w:pPr>
    </w:p>
    <w:p w14:paraId="19A38587" w14:textId="77777777" w:rsidR="00BB587A" w:rsidRDefault="00BB587A" w:rsidP="00BB587A">
      <w:pPr>
        <w:jc w:val="both"/>
        <w:rPr>
          <w:rFonts w:ascii="Calibri" w:hAnsi="Calibri" w:cs="Calibri"/>
          <w:b/>
          <w:bCs/>
        </w:rPr>
      </w:pPr>
      <w:r w:rsidRPr="00EF4C5F">
        <w:rPr>
          <w:rFonts w:ascii="Calibri" w:hAnsi="Calibri" w:cs="Calibri"/>
          <w:b/>
          <w:bCs/>
        </w:rPr>
        <w:t>Information from existing manufacturers</w:t>
      </w:r>
    </w:p>
    <w:p w14:paraId="31465553" w14:textId="77777777" w:rsidR="00BB587A" w:rsidRPr="00EF4C5F" w:rsidRDefault="00BB587A" w:rsidP="00BB587A">
      <w:pPr>
        <w:jc w:val="both"/>
        <w:rPr>
          <w:rFonts w:ascii="Calibri" w:hAnsi="Calibri" w:cs="Calibri"/>
          <w:b/>
          <w:bCs/>
        </w:rPr>
      </w:pPr>
    </w:p>
    <w:p w14:paraId="72441D5A"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565F3A">
        <w:rPr>
          <w:rFonts w:ascii="Calibri" w:hAnsi="Calibri" w:cs="Calibri"/>
        </w:rPr>
        <w:t>CIRM would contact existing holders of X</w:t>
      </w:r>
      <w:r w:rsidRPr="00565F3A">
        <w:rPr>
          <w:rFonts w:ascii="Calibri" w:hAnsi="Calibri" w:cs="Calibri"/>
          <w:vertAlign w:val="subscript"/>
        </w:rPr>
        <w:t>4</w:t>
      </w:r>
      <w:r w:rsidRPr="00565F3A">
        <w:rPr>
          <w:rFonts w:ascii="Calibri" w:hAnsi="Calibri" w:cs="Calibri"/>
        </w:rPr>
        <w:t>X</w:t>
      </w:r>
      <w:r w:rsidRPr="00565F3A">
        <w:rPr>
          <w:rFonts w:ascii="Calibri" w:hAnsi="Calibri" w:cs="Calibri"/>
          <w:vertAlign w:val="subscript"/>
        </w:rPr>
        <w:t>5</w:t>
      </w:r>
      <w:r w:rsidRPr="00565F3A">
        <w:rPr>
          <w:rFonts w:ascii="Calibri" w:hAnsi="Calibri" w:cs="Calibri"/>
        </w:rPr>
        <w:t xml:space="preserve"> identifiers to obtain information necessary to support the prioritisation process. Information provided for this purpose would be treated as confidential and used solely to inform CIRM's administration and prioritisation of manufacturer ID assignments.</w:t>
      </w:r>
    </w:p>
    <w:p w14:paraId="3A26FB7C" w14:textId="77777777" w:rsidR="00BB587A" w:rsidRDefault="00BB587A" w:rsidP="00BB587A">
      <w:pPr>
        <w:pStyle w:val="ListParagraph"/>
        <w:ind w:left="0"/>
        <w:jc w:val="both"/>
        <w:rPr>
          <w:rFonts w:ascii="Calibri" w:hAnsi="Calibri" w:cs="Calibri"/>
        </w:rPr>
      </w:pPr>
    </w:p>
    <w:p w14:paraId="048A8C35"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Manufacturers would be requested to provide information including:</w:t>
      </w:r>
    </w:p>
    <w:p w14:paraId="52317DA8" w14:textId="77777777" w:rsidR="00BB587A" w:rsidRPr="002D2C82" w:rsidRDefault="00BB587A" w:rsidP="00BB587A">
      <w:pPr>
        <w:pStyle w:val="ListParagraph"/>
        <w:rPr>
          <w:rFonts w:ascii="Calibri" w:hAnsi="Calibri" w:cs="Calibri"/>
        </w:rPr>
      </w:pPr>
    </w:p>
    <w:p w14:paraId="4FAE7CE8" w14:textId="77777777" w:rsidR="00BB587A" w:rsidRPr="00EF4C5F"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EF4C5F">
        <w:rPr>
          <w:rFonts w:ascii="Calibri" w:hAnsi="Calibri" w:cs="Calibri"/>
        </w:rPr>
        <w:t>whether the allocation remained in active use;</w:t>
      </w:r>
    </w:p>
    <w:p w14:paraId="73FAB92E" w14:textId="77777777" w:rsidR="00BB587A" w:rsidRPr="00EF4C5F"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EF4C5F">
        <w:rPr>
          <w:rFonts w:ascii="Calibri" w:hAnsi="Calibri" w:cs="Calibri"/>
        </w:rPr>
        <w:t>the device type or types for which it was used;</w:t>
      </w:r>
    </w:p>
    <w:p w14:paraId="749EFEF0" w14:textId="77777777" w:rsidR="00BB587A" w:rsidRPr="00EF4C5F"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EF4C5F">
        <w:rPr>
          <w:rFonts w:ascii="Calibri" w:hAnsi="Calibri" w:cs="Calibri"/>
        </w:rPr>
        <w:t>whether products using the allocation remained in production;</w:t>
      </w:r>
    </w:p>
    <w:p w14:paraId="12A72651" w14:textId="77777777" w:rsidR="00BB587A" w:rsidRPr="00EF4C5F"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EF4C5F">
        <w:rPr>
          <w:rFonts w:ascii="Calibri" w:hAnsi="Calibri" w:cs="Calibri"/>
        </w:rPr>
        <w:t>approximate historic and current production volumes;</w:t>
      </w:r>
    </w:p>
    <w:p w14:paraId="31759EE9" w14:textId="77777777" w:rsidR="00BB587A" w:rsidRPr="00EF4C5F"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EF4C5F">
        <w:rPr>
          <w:rFonts w:ascii="Calibri" w:hAnsi="Calibri" w:cs="Calibri"/>
        </w:rPr>
        <w:t>the approximate number of devices believed to remain in service; and</w:t>
      </w:r>
    </w:p>
    <w:p w14:paraId="085E0DF1" w14:textId="77777777" w:rsidR="00BB587A"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EF4C5F">
        <w:rPr>
          <w:rFonts w:ascii="Calibri" w:hAnsi="Calibri" w:cs="Calibri"/>
        </w:rPr>
        <w:t>the continuing need for any additional X</w:t>
      </w:r>
      <w:r w:rsidRPr="003117D8">
        <w:rPr>
          <w:rFonts w:ascii="Calibri" w:hAnsi="Calibri" w:cs="Calibri"/>
          <w:vertAlign w:val="subscript"/>
        </w:rPr>
        <w:t>4</w:t>
      </w:r>
      <w:r w:rsidRPr="00EF4C5F">
        <w:rPr>
          <w:rFonts w:ascii="Calibri" w:hAnsi="Calibri" w:cs="Calibri"/>
        </w:rPr>
        <w:t>X</w:t>
      </w:r>
      <w:r w:rsidRPr="003117D8">
        <w:rPr>
          <w:rFonts w:ascii="Calibri" w:hAnsi="Calibri" w:cs="Calibri"/>
          <w:vertAlign w:val="subscript"/>
        </w:rPr>
        <w:t>5</w:t>
      </w:r>
      <w:r w:rsidRPr="00EF4C5F">
        <w:rPr>
          <w:rFonts w:ascii="Calibri" w:hAnsi="Calibri" w:cs="Calibri"/>
        </w:rPr>
        <w:t xml:space="preserve"> identifiers held by the manufacturer.</w:t>
      </w:r>
    </w:p>
    <w:p w14:paraId="1B4979FF" w14:textId="77777777" w:rsidR="00BB587A" w:rsidRPr="00EF4C5F" w:rsidRDefault="00BB587A" w:rsidP="00BB587A">
      <w:pPr>
        <w:ind w:left="1134"/>
        <w:jc w:val="both"/>
        <w:rPr>
          <w:rFonts w:ascii="Calibri" w:hAnsi="Calibri" w:cs="Calibri"/>
        </w:rPr>
      </w:pPr>
    </w:p>
    <w:p w14:paraId="6CD9DBE3"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CIRM would use this information to maintain an indicative assessment of the market presence associated with each X</w:t>
      </w:r>
      <w:r w:rsidRPr="002D2C82">
        <w:rPr>
          <w:rFonts w:ascii="Calibri" w:hAnsi="Calibri" w:cs="Calibri"/>
          <w:vertAlign w:val="subscript"/>
        </w:rPr>
        <w:t>4</w:t>
      </w:r>
      <w:r w:rsidRPr="00EF4C5F">
        <w:rPr>
          <w:rFonts w:ascii="Calibri" w:hAnsi="Calibri" w:cs="Calibri"/>
        </w:rPr>
        <w:t>X</w:t>
      </w:r>
      <w:r w:rsidRPr="002D2C82">
        <w:rPr>
          <w:rFonts w:ascii="Calibri" w:hAnsi="Calibri" w:cs="Calibri"/>
          <w:vertAlign w:val="subscript"/>
        </w:rPr>
        <w:t>5</w:t>
      </w:r>
      <w:r w:rsidRPr="00EF4C5F">
        <w:rPr>
          <w:rFonts w:ascii="Calibri" w:hAnsi="Calibri" w:cs="Calibri"/>
        </w:rPr>
        <w:t xml:space="preserve"> identifier.</w:t>
      </w:r>
    </w:p>
    <w:p w14:paraId="7CD592C4" w14:textId="77777777" w:rsidR="00BB587A" w:rsidRDefault="00BB587A" w:rsidP="00BB587A">
      <w:pPr>
        <w:pStyle w:val="ListParagraph"/>
        <w:ind w:left="0"/>
        <w:jc w:val="both"/>
        <w:rPr>
          <w:rFonts w:ascii="Calibri" w:hAnsi="Calibri" w:cs="Calibri"/>
        </w:rPr>
      </w:pPr>
    </w:p>
    <w:p w14:paraId="286C5A6C"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A substantial installed base would not prevent an identifier from being shared. It would instead normally result in that identifier being placed lower in the priority order, thereby delaying sharing until identifiers associated with smaller installed bases had been utilised where practicable.</w:t>
      </w:r>
    </w:p>
    <w:p w14:paraId="5FD5A664" w14:textId="77777777" w:rsidR="00BB587A" w:rsidRPr="002D2C82" w:rsidRDefault="00BB587A" w:rsidP="00BB587A">
      <w:pPr>
        <w:pStyle w:val="ListParagraph"/>
        <w:rPr>
          <w:rFonts w:ascii="Calibri" w:hAnsi="Calibri" w:cs="Calibri"/>
        </w:rPr>
      </w:pPr>
    </w:p>
    <w:p w14:paraId="225D3D45"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Manufacturers holding multiple historic X</w:t>
      </w:r>
      <w:r w:rsidRPr="002D2C82">
        <w:rPr>
          <w:rFonts w:ascii="Calibri" w:hAnsi="Calibri" w:cs="Calibri"/>
          <w:vertAlign w:val="subscript"/>
        </w:rPr>
        <w:t>4</w:t>
      </w:r>
      <w:r w:rsidRPr="002D2C82">
        <w:rPr>
          <w:rFonts w:ascii="Calibri" w:hAnsi="Calibri" w:cs="Calibri"/>
        </w:rPr>
        <w:t>X</w:t>
      </w:r>
      <w:r w:rsidRPr="002D2C82">
        <w:rPr>
          <w:rFonts w:ascii="Calibri" w:hAnsi="Calibri" w:cs="Calibri"/>
          <w:vertAlign w:val="subscript"/>
        </w:rPr>
        <w:t>5</w:t>
      </w:r>
      <w:r w:rsidRPr="002D2C82">
        <w:rPr>
          <w:rFonts w:ascii="Calibri" w:hAnsi="Calibri" w:cs="Calibri"/>
        </w:rPr>
        <w:t xml:space="preserve"> identifiers would be considered first when identifying allocations for sharing, taking account of the information supplied concerning their use.</w:t>
      </w:r>
    </w:p>
    <w:p w14:paraId="6E044BF7" w14:textId="77777777" w:rsidR="00BB587A" w:rsidRDefault="00BB587A" w:rsidP="00BB587A">
      <w:pPr>
        <w:jc w:val="both"/>
        <w:rPr>
          <w:rFonts w:ascii="Calibri" w:hAnsi="Calibri" w:cs="Calibri"/>
          <w:b/>
          <w:bCs/>
        </w:rPr>
      </w:pPr>
    </w:p>
    <w:p w14:paraId="35E34302" w14:textId="77777777" w:rsidR="00BB587A" w:rsidRDefault="00BB587A" w:rsidP="00BB587A">
      <w:pPr>
        <w:jc w:val="both"/>
        <w:rPr>
          <w:rFonts w:ascii="Calibri" w:hAnsi="Calibri" w:cs="Calibri"/>
          <w:b/>
          <w:bCs/>
        </w:rPr>
      </w:pPr>
      <w:r w:rsidRPr="00EF4C5F">
        <w:rPr>
          <w:rFonts w:ascii="Calibri" w:hAnsi="Calibri" w:cs="Calibri"/>
          <w:b/>
          <w:bCs/>
        </w:rPr>
        <w:t>Additional manufacturer allocations</w:t>
      </w:r>
    </w:p>
    <w:p w14:paraId="6A8E7C5D" w14:textId="77777777" w:rsidR="00BB587A" w:rsidRPr="00EF4C5F" w:rsidRDefault="00BB587A" w:rsidP="00BB587A">
      <w:pPr>
        <w:jc w:val="both"/>
        <w:rPr>
          <w:rFonts w:ascii="Calibri" w:hAnsi="Calibri" w:cs="Calibri"/>
          <w:b/>
          <w:bCs/>
        </w:rPr>
      </w:pPr>
    </w:p>
    <w:p w14:paraId="7745F76A"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CIRM would normally assign one M</w:t>
      </w:r>
      <w:r w:rsidRPr="002D2C82">
        <w:rPr>
          <w:rFonts w:ascii="Calibri" w:hAnsi="Calibri" w:cs="Calibri"/>
          <w:vertAlign w:val="subscript"/>
        </w:rPr>
        <w:t>6</w:t>
      </w:r>
      <w:r w:rsidRPr="00EF4C5F">
        <w:rPr>
          <w:rFonts w:ascii="Calibri" w:hAnsi="Calibri" w:cs="Calibri"/>
        </w:rPr>
        <w:t xml:space="preserve"> suffix to a manufacturer in association with an X</w:t>
      </w:r>
      <w:r w:rsidRPr="002D2C82">
        <w:rPr>
          <w:rFonts w:ascii="Calibri" w:hAnsi="Calibri" w:cs="Calibri"/>
          <w:vertAlign w:val="subscript"/>
        </w:rPr>
        <w:t>4</w:t>
      </w:r>
      <w:r w:rsidRPr="00EF4C5F">
        <w:rPr>
          <w:rFonts w:ascii="Calibri" w:hAnsi="Calibri" w:cs="Calibri"/>
        </w:rPr>
        <w:t>X</w:t>
      </w:r>
      <w:r w:rsidRPr="002D2C82">
        <w:rPr>
          <w:rFonts w:ascii="Calibri" w:hAnsi="Calibri" w:cs="Calibri"/>
          <w:vertAlign w:val="subscript"/>
        </w:rPr>
        <w:t>5</w:t>
      </w:r>
      <w:r w:rsidRPr="00EF4C5F">
        <w:rPr>
          <w:rFonts w:ascii="Calibri" w:hAnsi="Calibri" w:cs="Calibri"/>
        </w:rPr>
        <w:t xml:space="preserve"> identifier.</w:t>
      </w:r>
    </w:p>
    <w:p w14:paraId="52319278" w14:textId="77777777" w:rsidR="00BB587A" w:rsidRDefault="00BB587A" w:rsidP="00BB587A">
      <w:pPr>
        <w:pStyle w:val="ListParagraph"/>
        <w:ind w:left="0"/>
        <w:jc w:val="both"/>
        <w:rPr>
          <w:rFonts w:ascii="Calibri" w:hAnsi="Calibri" w:cs="Calibri"/>
        </w:rPr>
      </w:pPr>
    </w:p>
    <w:p w14:paraId="52CCF443" w14:textId="77777777" w:rsidR="00BB587A" w:rsidRPr="002D2C82"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A manufacturer requiring additional identity capacity could request a further M</w:t>
      </w:r>
      <w:r w:rsidRPr="002D2C82">
        <w:rPr>
          <w:rFonts w:ascii="Calibri" w:hAnsi="Calibri" w:cs="Calibri"/>
          <w:vertAlign w:val="subscript"/>
        </w:rPr>
        <w:t>6</w:t>
      </w:r>
      <w:r w:rsidRPr="002D2C82">
        <w:rPr>
          <w:rFonts w:ascii="Calibri" w:hAnsi="Calibri" w:cs="Calibri"/>
        </w:rPr>
        <w:t xml:space="preserve"> suffix.</w:t>
      </w:r>
      <w:r>
        <w:rPr>
          <w:rFonts w:ascii="Calibri" w:hAnsi="Calibri" w:cs="Calibri"/>
        </w:rPr>
        <w:t xml:space="preserve"> </w:t>
      </w:r>
      <w:r w:rsidRPr="002D2C82">
        <w:rPr>
          <w:rFonts w:ascii="Calibri" w:hAnsi="Calibri" w:cs="Calibri"/>
        </w:rPr>
        <w:t>CIRM would require the manufacturer to demonstrate the need for the additional allocation before assigning it.</w:t>
      </w:r>
    </w:p>
    <w:p w14:paraId="1BC3930C" w14:textId="77777777" w:rsidR="00BB587A" w:rsidRPr="002D2C82" w:rsidRDefault="00BB587A" w:rsidP="00BB587A">
      <w:pPr>
        <w:pStyle w:val="ListParagraph"/>
        <w:rPr>
          <w:rFonts w:ascii="Calibri" w:hAnsi="Calibri" w:cs="Calibri"/>
        </w:rPr>
      </w:pPr>
    </w:p>
    <w:p w14:paraId="38ECEBA2"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 xml:space="preserve">Additional </w:t>
      </w:r>
      <w:r>
        <w:rPr>
          <w:rFonts w:ascii="Calibri" w:hAnsi="Calibri" w:cs="Calibri"/>
        </w:rPr>
        <w:t>M</w:t>
      </w:r>
      <w:r w:rsidRPr="002D2C82">
        <w:rPr>
          <w:rFonts w:ascii="Calibri" w:hAnsi="Calibri" w:cs="Calibri"/>
          <w:vertAlign w:val="subscript"/>
        </w:rPr>
        <w:t>6</w:t>
      </w:r>
      <w:r>
        <w:rPr>
          <w:rFonts w:ascii="Calibri" w:hAnsi="Calibri" w:cs="Calibri"/>
        </w:rPr>
        <w:t xml:space="preserve"> </w:t>
      </w:r>
      <w:r w:rsidRPr="002D2C82">
        <w:rPr>
          <w:rFonts w:ascii="Calibri" w:hAnsi="Calibri" w:cs="Calibri"/>
        </w:rPr>
        <w:t>allocations need not be contiguous within the CIRM register. CIRM would select the allocation having regard to the efficient and equitable use of the available identity space.</w:t>
      </w:r>
    </w:p>
    <w:p w14:paraId="74186922" w14:textId="77777777" w:rsidR="00BB587A" w:rsidRPr="002D2C82" w:rsidRDefault="00BB587A" w:rsidP="00BB587A">
      <w:pPr>
        <w:pStyle w:val="ListParagraph"/>
        <w:rPr>
          <w:rFonts w:ascii="Calibri" w:hAnsi="Calibri" w:cs="Calibri"/>
          <w:b/>
          <w:bCs/>
        </w:rPr>
      </w:pPr>
    </w:p>
    <w:p w14:paraId="678641E6" w14:textId="77777777" w:rsidR="00BB587A" w:rsidRPr="002D2C82" w:rsidRDefault="00BB587A" w:rsidP="00BB587A">
      <w:pPr>
        <w:pStyle w:val="ListParagraph"/>
        <w:ind w:left="0"/>
        <w:jc w:val="both"/>
        <w:rPr>
          <w:rFonts w:ascii="Calibri" w:hAnsi="Calibri" w:cs="Calibri"/>
        </w:rPr>
      </w:pPr>
      <w:r w:rsidRPr="002D2C82">
        <w:rPr>
          <w:rFonts w:ascii="Calibri" w:hAnsi="Calibri" w:cs="Calibri"/>
          <w:b/>
          <w:bCs/>
        </w:rPr>
        <w:t>CIRM register</w:t>
      </w:r>
    </w:p>
    <w:p w14:paraId="249AFAD5" w14:textId="77777777" w:rsidR="00BB587A" w:rsidRDefault="00BB587A" w:rsidP="00BB587A">
      <w:pPr>
        <w:jc w:val="both"/>
        <w:rPr>
          <w:rFonts w:ascii="Calibri" w:hAnsi="Calibri" w:cs="Calibri"/>
        </w:rPr>
      </w:pPr>
    </w:p>
    <w:p w14:paraId="689594E5"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CIRM would maintain a public register of assignments.</w:t>
      </w:r>
    </w:p>
    <w:p w14:paraId="4D7DF506" w14:textId="77777777" w:rsidR="00BB587A" w:rsidRDefault="00BB587A" w:rsidP="00BB587A">
      <w:pPr>
        <w:pStyle w:val="ListParagraph"/>
        <w:ind w:left="0"/>
        <w:jc w:val="both"/>
        <w:rPr>
          <w:rFonts w:ascii="Calibri" w:hAnsi="Calibri" w:cs="Calibri"/>
        </w:rPr>
      </w:pPr>
    </w:p>
    <w:p w14:paraId="742DCD3B"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The register would record, as appropriate:</w:t>
      </w:r>
    </w:p>
    <w:p w14:paraId="1C273969" w14:textId="77777777" w:rsidR="00BB587A" w:rsidRPr="002D2C82" w:rsidRDefault="00BB587A" w:rsidP="00BB587A">
      <w:pPr>
        <w:pStyle w:val="ListParagraph"/>
        <w:rPr>
          <w:rFonts w:ascii="Calibri" w:hAnsi="Calibri" w:cs="Calibri"/>
        </w:rPr>
      </w:pPr>
    </w:p>
    <w:p w14:paraId="27D2370E" w14:textId="77777777" w:rsidR="00BB587A"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EF4C5F">
        <w:rPr>
          <w:rFonts w:ascii="Calibri" w:hAnsi="Calibri" w:cs="Calibri"/>
        </w:rPr>
        <w:t>X</w:t>
      </w:r>
      <w:r w:rsidRPr="002D2C82">
        <w:rPr>
          <w:rFonts w:ascii="Calibri" w:hAnsi="Calibri" w:cs="Calibri"/>
          <w:vertAlign w:val="subscript"/>
        </w:rPr>
        <w:t>4</w:t>
      </w:r>
      <w:r w:rsidRPr="00EF4C5F">
        <w:rPr>
          <w:rFonts w:ascii="Calibri" w:hAnsi="Calibri" w:cs="Calibri"/>
        </w:rPr>
        <w:t>X</w:t>
      </w:r>
      <w:r w:rsidRPr="002D2C82">
        <w:rPr>
          <w:rFonts w:ascii="Calibri" w:hAnsi="Calibri" w:cs="Calibri"/>
          <w:vertAlign w:val="subscript"/>
        </w:rPr>
        <w:t>5</w:t>
      </w:r>
      <w:r w:rsidRPr="00EF4C5F">
        <w:rPr>
          <w:rFonts w:ascii="Calibri" w:hAnsi="Calibri" w:cs="Calibri"/>
        </w:rPr>
        <w:t xml:space="preserve"> manufacturer ID</w:t>
      </w:r>
    </w:p>
    <w:p w14:paraId="4696D99F" w14:textId="77777777" w:rsidR="00BB587A"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2D2C82">
        <w:rPr>
          <w:rFonts w:ascii="Calibri" w:hAnsi="Calibri" w:cs="Calibri"/>
        </w:rPr>
        <w:t>M</w:t>
      </w:r>
      <w:r w:rsidRPr="002D2C82">
        <w:rPr>
          <w:rFonts w:ascii="Calibri" w:hAnsi="Calibri" w:cs="Calibri"/>
          <w:vertAlign w:val="subscript"/>
        </w:rPr>
        <w:t>6</w:t>
      </w:r>
      <w:r w:rsidRPr="002D2C82">
        <w:rPr>
          <w:rFonts w:ascii="Calibri" w:hAnsi="Calibri" w:cs="Calibri"/>
        </w:rPr>
        <w:t xml:space="preserve"> suffix</w:t>
      </w:r>
    </w:p>
    <w:p w14:paraId="242771D2" w14:textId="77777777" w:rsidR="00BB587A" w:rsidRDefault="00BB587A" w:rsidP="00BB587A">
      <w:pPr>
        <w:numPr>
          <w:ilvl w:val="0"/>
          <w:numId w:val="10"/>
        </w:numPr>
        <w:tabs>
          <w:tab w:val="clear" w:pos="720"/>
          <w:tab w:val="num" w:pos="1843"/>
        </w:tabs>
        <w:spacing w:line="278" w:lineRule="auto"/>
        <w:ind w:left="1134" w:hanging="425"/>
        <w:jc w:val="both"/>
        <w:rPr>
          <w:rFonts w:ascii="Calibri" w:hAnsi="Calibri" w:cs="Calibri"/>
        </w:rPr>
      </w:pPr>
      <w:r>
        <w:rPr>
          <w:rFonts w:ascii="Calibri" w:hAnsi="Calibri" w:cs="Calibri"/>
        </w:rPr>
        <w:t>company details</w:t>
      </w:r>
    </w:p>
    <w:p w14:paraId="18463C97" w14:textId="77777777" w:rsidR="00BB587A"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2D2C82">
        <w:rPr>
          <w:rFonts w:ascii="Calibri" w:hAnsi="Calibri" w:cs="Calibri"/>
        </w:rPr>
        <w:lastRenderedPageBreak/>
        <w:t>date of assignment</w:t>
      </w:r>
    </w:p>
    <w:p w14:paraId="598F2247" w14:textId="77777777" w:rsidR="00BB587A" w:rsidRDefault="00BB587A" w:rsidP="00BB587A">
      <w:pPr>
        <w:numPr>
          <w:ilvl w:val="0"/>
          <w:numId w:val="10"/>
        </w:numPr>
        <w:tabs>
          <w:tab w:val="clear" w:pos="720"/>
          <w:tab w:val="num" w:pos="1843"/>
        </w:tabs>
        <w:spacing w:line="278" w:lineRule="auto"/>
        <w:ind w:left="1134" w:hanging="425"/>
        <w:jc w:val="both"/>
        <w:rPr>
          <w:rFonts w:ascii="Calibri" w:hAnsi="Calibri" w:cs="Calibri"/>
        </w:rPr>
      </w:pPr>
      <w:r w:rsidRPr="002D2C82">
        <w:rPr>
          <w:rFonts w:ascii="Calibri" w:hAnsi="Calibri" w:cs="Calibri"/>
        </w:rPr>
        <w:t>status of the allocation</w:t>
      </w:r>
    </w:p>
    <w:p w14:paraId="6322EB30" w14:textId="77777777" w:rsidR="00BB587A" w:rsidRPr="002D2C82" w:rsidRDefault="00BB587A" w:rsidP="00BB587A">
      <w:pPr>
        <w:numPr>
          <w:ilvl w:val="0"/>
          <w:numId w:val="10"/>
        </w:numPr>
        <w:tabs>
          <w:tab w:val="clear" w:pos="720"/>
          <w:tab w:val="num" w:pos="1843"/>
        </w:tabs>
        <w:spacing w:line="278" w:lineRule="auto"/>
        <w:ind w:left="1134" w:hanging="425"/>
        <w:jc w:val="both"/>
        <w:rPr>
          <w:rFonts w:ascii="Calibri" w:hAnsi="Calibri" w:cs="Calibri"/>
        </w:rPr>
      </w:pPr>
      <w:r>
        <w:rPr>
          <w:rFonts w:ascii="Calibri" w:hAnsi="Calibri" w:cs="Calibri"/>
        </w:rPr>
        <w:t xml:space="preserve">(if required) </w:t>
      </w:r>
      <w:r w:rsidRPr="002D2C82">
        <w:rPr>
          <w:rFonts w:ascii="Calibri" w:hAnsi="Calibri" w:cs="Calibri"/>
        </w:rPr>
        <w:t>any relevant information distinguishing historic and M.585-10 assignments</w:t>
      </w:r>
    </w:p>
    <w:p w14:paraId="4DA571C5" w14:textId="77777777" w:rsidR="00BB587A" w:rsidRDefault="00BB587A" w:rsidP="00BB587A">
      <w:pPr>
        <w:jc w:val="both"/>
        <w:rPr>
          <w:rFonts w:ascii="Calibri" w:hAnsi="Calibri" w:cs="Calibri"/>
        </w:rPr>
      </w:pPr>
    </w:p>
    <w:p w14:paraId="5F0A6A88"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Where an X</w:t>
      </w:r>
      <w:r w:rsidRPr="002D2C82">
        <w:rPr>
          <w:rFonts w:ascii="Calibri" w:hAnsi="Calibri" w:cs="Calibri"/>
          <w:vertAlign w:val="subscript"/>
        </w:rPr>
        <w:t>4</w:t>
      </w:r>
      <w:r w:rsidRPr="00EF4C5F">
        <w:rPr>
          <w:rFonts w:ascii="Calibri" w:hAnsi="Calibri" w:cs="Calibri"/>
        </w:rPr>
        <w:t>X</w:t>
      </w:r>
      <w:r w:rsidRPr="002D2C82">
        <w:rPr>
          <w:rFonts w:ascii="Calibri" w:hAnsi="Calibri" w:cs="Calibri"/>
          <w:vertAlign w:val="subscript"/>
        </w:rPr>
        <w:t>5</w:t>
      </w:r>
      <w:r w:rsidRPr="00EF4C5F">
        <w:rPr>
          <w:rFonts w:ascii="Calibri" w:hAnsi="Calibri" w:cs="Calibri"/>
        </w:rPr>
        <w:t xml:space="preserve"> identifier was shared, the register would clearly identify each manufacturer and its corresponding M</w:t>
      </w:r>
      <w:r w:rsidRPr="002D2C82">
        <w:rPr>
          <w:rFonts w:ascii="Calibri" w:hAnsi="Calibri" w:cs="Calibri"/>
          <w:vertAlign w:val="subscript"/>
        </w:rPr>
        <w:t>6</w:t>
      </w:r>
      <w:r w:rsidRPr="00EF4C5F">
        <w:rPr>
          <w:rFonts w:ascii="Calibri" w:hAnsi="Calibri" w:cs="Calibri"/>
        </w:rPr>
        <w:t xml:space="preserve"> suffix.</w:t>
      </w:r>
    </w:p>
    <w:p w14:paraId="2DA5C6B0" w14:textId="77777777" w:rsidR="00BB587A" w:rsidRPr="00EF4C5F" w:rsidRDefault="00BB587A" w:rsidP="00BB587A">
      <w:pPr>
        <w:pStyle w:val="ListParagraph"/>
        <w:ind w:left="0"/>
        <w:jc w:val="both"/>
        <w:rPr>
          <w:rFonts w:ascii="Calibri" w:hAnsi="Calibri" w:cs="Calibri"/>
        </w:rPr>
      </w:pPr>
    </w:p>
    <w:p w14:paraId="4BC41B43" w14:textId="77777777" w:rsidR="00BB587A" w:rsidRDefault="00BB587A" w:rsidP="00BB587A">
      <w:pPr>
        <w:jc w:val="both"/>
        <w:rPr>
          <w:rFonts w:ascii="Calibri" w:hAnsi="Calibri" w:cs="Calibri"/>
          <w:b/>
          <w:bCs/>
        </w:rPr>
      </w:pPr>
      <w:r w:rsidRPr="00EF4C5F">
        <w:rPr>
          <w:rFonts w:ascii="Calibri" w:hAnsi="Calibri" w:cs="Calibri"/>
          <w:b/>
          <w:bCs/>
        </w:rPr>
        <w:t>Transition arrangements</w:t>
      </w:r>
    </w:p>
    <w:p w14:paraId="3D56C490" w14:textId="77777777" w:rsidR="00BB587A" w:rsidRPr="00EF4C5F" w:rsidRDefault="00BB587A" w:rsidP="00BB587A">
      <w:pPr>
        <w:jc w:val="both"/>
        <w:rPr>
          <w:rFonts w:ascii="Calibri" w:hAnsi="Calibri" w:cs="Calibri"/>
          <w:b/>
          <w:bCs/>
        </w:rPr>
      </w:pPr>
    </w:p>
    <w:p w14:paraId="44BF9F61" w14:textId="77777777" w:rsidR="00BB587A" w:rsidRDefault="00BB587A" w:rsidP="00BB587A">
      <w:pPr>
        <w:pStyle w:val="ListParagraph"/>
        <w:numPr>
          <w:ilvl w:val="0"/>
          <w:numId w:val="11"/>
        </w:numPr>
        <w:spacing w:line="278" w:lineRule="auto"/>
        <w:ind w:left="0" w:firstLine="0"/>
        <w:jc w:val="both"/>
        <w:rPr>
          <w:rFonts w:ascii="Calibri" w:hAnsi="Calibri" w:cs="Calibri"/>
        </w:rPr>
      </w:pPr>
      <w:r>
        <w:rPr>
          <w:rFonts w:ascii="Calibri" w:hAnsi="Calibri" w:cs="Calibri"/>
        </w:rPr>
        <w:t xml:space="preserve">It is </w:t>
      </w:r>
      <w:r w:rsidRPr="00EF4C5F">
        <w:rPr>
          <w:rFonts w:ascii="Calibri" w:hAnsi="Calibri" w:cs="Calibri"/>
        </w:rPr>
        <w:t>recognised that implementation of M.585-10 w</w:t>
      </w:r>
      <w:r>
        <w:rPr>
          <w:rFonts w:ascii="Calibri" w:hAnsi="Calibri" w:cs="Calibri"/>
        </w:rPr>
        <w:t>ill</w:t>
      </w:r>
      <w:r w:rsidRPr="00EF4C5F">
        <w:rPr>
          <w:rFonts w:ascii="Calibri" w:hAnsi="Calibri" w:cs="Calibri"/>
        </w:rPr>
        <w:t xml:space="preserve"> take place during a transition period in which legacy and updated transmitting and receiving equipment w</w:t>
      </w:r>
      <w:r>
        <w:rPr>
          <w:rFonts w:ascii="Calibri" w:hAnsi="Calibri" w:cs="Calibri"/>
        </w:rPr>
        <w:t>ill</w:t>
      </w:r>
      <w:r w:rsidRPr="00EF4C5F">
        <w:rPr>
          <w:rFonts w:ascii="Calibri" w:hAnsi="Calibri" w:cs="Calibri"/>
        </w:rPr>
        <w:t xml:space="preserve"> coexist.</w:t>
      </w:r>
    </w:p>
    <w:p w14:paraId="065228A1" w14:textId="77777777" w:rsidR="00BB587A" w:rsidRDefault="00BB587A" w:rsidP="00BB587A">
      <w:pPr>
        <w:pStyle w:val="ListParagraph"/>
        <w:ind w:left="0"/>
        <w:jc w:val="both"/>
        <w:rPr>
          <w:rFonts w:ascii="Calibri" w:hAnsi="Calibri" w:cs="Calibri"/>
        </w:rPr>
      </w:pPr>
    </w:p>
    <w:p w14:paraId="18ED5A8B"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The fact that existing receiving equipment might not initially process or display the supplementary identity information w</w:t>
      </w:r>
      <w:r>
        <w:rPr>
          <w:rFonts w:ascii="Calibri" w:hAnsi="Calibri" w:cs="Calibri"/>
        </w:rPr>
        <w:t>ould</w:t>
      </w:r>
      <w:r w:rsidRPr="002D2C82">
        <w:rPr>
          <w:rFonts w:ascii="Calibri" w:hAnsi="Calibri" w:cs="Calibri"/>
        </w:rPr>
        <w:t xml:space="preserve"> not prevent CIRM from making X</w:t>
      </w:r>
      <w:r w:rsidRPr="002D2C82">
        <w:rPr>
          <w:rFonts w:ascii="Calibri" w:hAnsi="Calibri" w:cs="Calibri"/>
          <w:vertAlign w:val="subscript"/>
        </w:rPr>
        <w:t>4</w:t>
      </w:r>
      <w:r w:rsidRPr="002D2C82">
        <w:rPr>
          <w:rFonts w:ascii="Calibri" w:hAnsi="Calibri" w:cs="Calibri"/>
        </w:rPr>
        <w:t>X</w:t>
      </w:r>
      <w:r w:rsidRPr="002D2C82">
        <w:rPr>
          <w:rFonts w:ascii="Calibri" w:hAnsi="Calibri" w:cs="Calibri"/>
          <w:vertAlign w:val="subscript"/>
        </w:rPr>
        <w:t>5</w:t>
      </w:r>
      <w:r w:rsidRPr="002D2C82">
        <w:rPr>
          <w:rFonts w:ascii="Calibri" w:hAnsi="Calibri" w:cs="Calibri"/>
        </w:rPr>
        <w:t xml:space="preserve"> + M</w:t>
      </w:r>
      <w:r w:rsidRPr="002D2C82">
        <w:rPr>
          <w:rFonts w:ascii="Calibri" w:hAnsi="Calibri" w:cs="Calibri"/>
          <w:vertAlign w:val="subscript"/>
        </w:rPr>
        <w:t>6</w:t>
      </w:r>
      <w:r w:rsidRPr="002D2C82">
        <w:rPr>
          <w:rFonts w:ascii="Calibri" w:hAnsi="Calibri" w:cs="Calibri"/>
        </w:rPr>
        <w:t xml:space="preserve"> assignments under this procedure.</w:t>
      </w:r>
    </w:p>
    <w:p w14:paraId="64B746DC" w14:textId="77777777" w:rsidR="00BB587A" w:rsidRPr="0039292C" w:rsidRDefault="00BB587A" w:rsidP="00BB587A">
      <w:pPr>
        <w:pStyle w:val="ListParagraph"/>
        <w:rPr>
          <w:rFonts w:ascii="Calibri" w:hAnsi="Calibri" w:cs="Calibri"/>
        </w:rPr>
      </w:pPr>
    </w:p>
    <w:p w14:paraId="662640E2"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39292C">
        <w:rPr>
          <w:rFonts w:ascii="Calibri" w:hAnsi="Calibri" w:cs="Calibri"/>
        </w:rPr>
        <w:t>For testing purposes, CIRM would reserve the M</w:t>
      </w:r>
      <w:r w:rsidRPr="0039292C">
        <w:rPr>
          <w:rFonts w:ascii="Calibri" w:hAnsi="Calibri" w:cs="Calibri"/>
          <w:vertAlign w:val="subscript"/>
        </w:rPr>
        <w:t>6</w:t>
      </w:r>
      <w:r w:rsidRPr="0039292C">
        <w:rPr>
          <w:rFonts w:ascii="Calibri" w:hAnsi="Calibri" w:cs="Calibri"/>
        </w:rPr>
        <w:t xml:space="preserve"> suffix "0" in combination with the X</w:t>
      </w:r>
      <w:r w:rsidRPr="0039292C">
        <w:rPr>
          <w:rFonts w:ascii="Calibri" w:hAnsi="Calibri" w:cs="Calibri"/>
          <w:vertAlign w:val="subscript"/>
        </w:rPr>
        <w:t>4</w:t>
      </w:r>
      <w:r w:rsidRPr="0039292C">
        <w:rPr>
          <w:rFonts w:ascii="Calibri" w:hAnsi="Calibri" w:cs="Calibri"/>
        </w:rPr>
        <w:t>X</w:t>
      </w:r>
      <w:r w:rsidRPr="0039292C">
        <w:rPr>
          <w:rFonts w:ascii="Calibri" w:hAnsi="Calibri" w:cs="Calibri"/>
          <w:vertAlign w:val="subscript"/>
        </w:rPr>
        <w:t>5</w:t>
      </w:r>
      <w:r w:rsidRPr="0039292C">
        <w:rPr>
          <w:rFonts w:ascii="Calibri" w:hAnsi="Calibri" w:cs="Calibri"/>
        </w:rPr>
        <w:t xml:space="preserve"> identifier "00". The resulting manufacturer identity </w:t>
      </w:r>
      <w:r>
        <w:rPr>
          <w:rFonts w:ascii="Calibri" w:hAnsi="Calibri" w:cs="Calibri"/>
        </w:rPr>
        <w:t xml:space="preserve">XXM </w:t>
      </w:r>
      <w:r w:rsidRPr="0039292C">
        <w:rPr>
          <w:rFonts w:ascii="Calibri" w:hAnsi="Calibri" w:cs="Calibri"/>
        </w:rPr>
        <w:t>= 000 would be designated as the default test identity under the revised scheme and would not be assigned to a manufacturer for operational use.</w:t>
      </w:r>
    </w:p>
    <w:p w14:paraId="64940B92" w14:textId="77777777" w:rsidR="00BB587A" w:rsidRPr="002D2C82" w:rsidRDefault="00BB587A" w:rsidP="00BB587A">
      <w:pPr>
        <w:pStyle w:val="ListParagraph"/>
        <w:rPr>
          <w:rFonts w:ascii="Calibri" w:hAnsi="Calibri" w:cs="Calibri"/>
        </w:rPr>
      </w:pPr>
    </w:p>
    <w:p w14:paraId="1E8CC857"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CIRM would continue to liaise with ITU-R, IMO, IEC, ETSI and other relevant organisations as the standards and regulatory arrangements supporting M.585-10 were developed and implemented.</w:t>
      </w:r>
    </w:p>
    <w:p w14:paraId="19EE8574" w14:textId="77777777" w:rsidR="00BB587A" w:rsidRPr="002D2C82" w:rsidRDefault="00BB587A" w:rsidP="00BB587A">
      <w:pPr>
        <w:pStyle w:val="ListParagraph"/>
        <w:ind w:left="0"/>
        <w:jc w:val="both"/>
        <w:rPr>
          <w:rFonts w:ascii="Calibri" w:hAnsi="Calibri" w:cs="Calibri"/>
        </w:rPr>
      </w:pPr>
    </w:p>
    <w:p w14:paraId="6E82706E" w14:textId="77777777" w:rsidR="00BB587A" w:rsidRDefault="00BB587A" w:rsidP="00BB587A">
      <w:pPr>
        <w:jc w:val="both"/>
        <w:rPr>
          <w:rFonts w:ascii="Calibri" w:hAnsi="Calibri" w:cs="Calibri"/>
          <w:b/>
          <w:bCs/>
        </w:rPr>
      </w:pPr>
      <w:r w:rsidRPr="00EF4C5F">
        <w:rPr>
          <w:rFonts w:ascii="Calibri" w:hAnsi="Calibri" w:cs="Calibri"/>
          <w:b/>
          <w:bCs/>
        </w:rPr>
        <w:t>Review</w:t>
      </w:r>
    </w:p>
    <w:p w14:paraId="1D201C22" w14:textId="77777777" w:rsidR="00BB587A" w:rsidRPr="00EF4C5F" w:rsidRDefault="00BB587A" w:rsidP="00BB587A">
      <w:pPr>
        <w:jc w:val="both"/>
        <w:rPr>
          <w:rFonts w:ascii="Calibri" w:hAnsi="Calibri" w:cs="Calibri"/>
          <w:b/>
          <w:bCs/>
        </w:rPr>
      </w:pPr>
    </w:p>
    <w:p w14:paraId="73E3F4AD"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EF4C5F">
        <w:rPr>
          <w:rFonts w:ascii="Calibri" w:hAnsi="Calibri" w:cs="Calibri"/>
        </w:rPr>
        <w:t>CIRM would keep the procedure under review in light of implementation experience, development of the relevant equipment standards and any further guidance from ITU-R or IMO.</w:t>
      </w:r>
    </w:p>
    <w:p w14:paraId="0B2E971F" w14:textId="77777777" w:rsidR="00BB587A" w:rsidRDefault="00BB587A" w:rsidP="00BB587A">
      <w:pPr>
        <w:pStyle w:val="ListParagraph"/>
        <w:ind w:left="0"/>
        <w:jc w:val="both"/>
        <w:rPr>
          <w:rFonts w:ascii="Calibri" w:hAnsi="Calibri" w:cs="Calibri"/>
        </w:rPr>
      </w:pPr>
    </w:p>
    <w:p w14:paraId="156846EC" w14:textId="77777777" w:rsidR="00BB587A" w:rsidRDefault="00BB587A" w:rsidP="00BB587A">
      <w:pPr>
        <w:pStyle w:val="ListParagraph"/>
        <w:numPr>
          <w:ilvl w:val="0"/>
          <w:numId w:val="11"/>
        </w:numPr>
        <w:spacing w:line="278" w:lineRule="auto"/>
        <w:ind w:left="0" w:firstLine="0"/>
        <w:jc w:val="both"/>
        <w:rPr>
          <w:rFonts w:ascii="Calibri" w:hAnsi="Calibri" w:cs="Calibri"/>
        </w:rPr>
      </w:pPr>
      <w:r w:rsidRPr="002D2C82">
        <w:rPr>
          <w:rFonts w:ascii="Calibri" w:hAnsi="Calibri" w:cs="Calibri"/>
        </w:rPr>
        <w:t>The prioritisation criteria could be adjusted where experience demonstrated that this was necessary to maintain a fair, efficient and sustainable allocation system.</w:t>
      </w:r>
    </w:p>
    <w:p w14:paraId="5C758A39" w14:textId="77777777" w:rsidR="00BB587A" w:rsidRPr="002D2C82" w:rsidRDefault="00BB587A" w:rsidP="00BB587A">
      <w:pPr>
        <w:pStyle w:val="ListParagraph"/>
        <w:rPr>
          <w:rFonts w:ascii="Calibri" w:hAnsi="Calibri" w:cs="Calibri"/>
        </w:rPr>
      </w:pPr>
    </w:p>
    <w:p w14:paraId="24449948" w14:textId="77777777" w:rsidR="00BB587A" w:rsidRPr="002D2C82" w:rsidRDefault="00BB587A" w:rsidP="00BB587A">
      <w:pPr>
        <w:jc w:val="center"/>
        <w:rPr>
          <w:rFonts w:ascii="Calibri" w:hAnsi="Calibri" w:cs="Calibri"/>
        </w:rPr>
      </w:pPr>
      <w:r>
        <w:rPr>
          <w:rFonts w:ascii="Calibri" w:hAnsi="Calibri" w:cs="Calibri"/>
        </w:rPr>
        <w:t>_______</w:t>
      </w:r>
    </w:p>
    <w:p w14:paraId="76B91A32" w14:textId="77777777" w:rsidR="00BB587A" w:rsidRPr="00EF4C5F" w:rsidRDefault="00BB587A" w:rsidP="00BB587A">
      <w:pPr>
        <w:jc w:val="both"/>
        <w:rPr>
          <w:rFonts w:ascii="Calibri" w:hAnsi="Calibri" w:cs="Calibri"/>
        </w:rPr>
      </w:pPr>
    </w:p>
    <w:p w14:paraId="3E109FC5" w14:textId="1ECE2C99" w:rsidR="00EC2D8B" w:rsidRPr="00763479" w:rsidRDefault="00EC2D8B" w:rsidP="00EC2D8B">
      <w:pPr>
        <w:jc w:val="both"/>
        <w:rPr>
          <w:rFonts w:cstheme="minorHAnsi"/>
          <w:b/>
        </w:rPr>
      </w:pPr>
    </w:p>
    <w:p w14:paraId="304BBE10" w14:textId="77777777" w:rsidR="009E72E3" w:rsidRPr="00763479" w:rsidRDefault="009E72E3" w:rsidP="00EC2D8B">
      <w:pPr>
        <w:jc w:val="both"/>
        <w:rPr>
          <w:rFonts w:cstheme="minorHAnsi"/>
          <w:b/>
        </w:rPr>
      </w:pPr>
    </w:p>
    <w:sectPr w:rsidR="009E72E3" w:rsidRPr="00763479" w:rsidSect="00EC2D8B">
      <w:headerReference w:type="even" r:id="rId11"/>
      <w:headerReference w:type="default" r:id="rId12"/>
      <w:pgSz w:w="11906" w:h="16838"/>
      <w:pgMar w:top="568" w:right="991" w:bottom="993" w:left="993"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BF41C" w14:textId="77777777" w:rsidR="00B50BF3" w:rsidRDefault="00B50BF3" w:rsidP="001E43D5">
      <w:pPr>
        <w:spacing w:line="240" w:lineRule="auto"/>
      </w:pPr>
      <w:r>
        <w:separator/>
      </w:r>
    </w:p>
    <w:p w14:paraId="1FF0C0A6" w14:textId="77777777" w:rsidR="00B50BF3" w:rsidRDefault="00B50BF3"/>
    <w:p w14:paraId="721B580C" w14:textId="77777777" w:rsidR="00B50BF3" w:rsidRDefault="00B50BF3" w:rsidP="00E91608"/>
    <w:p w14:paraId="1E0DC9F5" w14:textId="77777777" w:rsidR="00B50BF3" w:rsidRDefault="00B50BF3" w:rsidP="00E91608"/>
  </w:endnote>
  <w:endnote w:type="continuationSeparator" w:id="0">
    <w:p w14:paraId="1402D9F0" w14:textId="77777777" w:rsidR="00B50BF3" w:rsidRDefault="00B50BF3" w:rsidP="001E43D5">
      <w:pPr>
        <w:spacing w:line="240" w:lineRule="auto"/>
      </w:pPr>
      <w:r>
        <w:continuationSeparator/>
      </w:r>
    </w:p>
    <w:p w14:paraId="4C6F8AE7" w14:textId="77777777" w:rsidR="00B50BF3" w:rsidRDefault="00B50BF3"/>
    <w:p w14:paraId="6E309B07" w14:textId="77777777" w:rsidR="00B50BF3" w:rsidRDefault="00B50BF3" w:rsidP="00E91608"/>
    <w:p w14:paraId="59B856F3" w14:textId="77777777" w:rsidR="00B50BF3" w:rsidRDefault="00B50BF3" w:rsidP="00E91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071D3" w14:textId="77777777" w:rsidR="00B50BF3" w:rsidRDefault="00B50BF3" w:rsidP="001E43D5">
      <w:pPr>
        <w:spacing w:line="240" w:lineRule="auto"/>
      </w:pPr>
      <w:r>
        <w:separator/>
      </w:r>
    </w:p>
    <w:p w14:paraId="401B79BA" w14:textId="77777777" w:rsidR="00B50BF3" w:rsidRDefault="00B50BF3"/>
    <w:p w14:paraId="7919B8BF" w14:textId="77777777" w:rsidR="00B50BF3" w:rsidRDefault="00B50BF3" w:rsidP="00E91608"/>
    <w:p w14:paraId="6AD171F8" w14:textId="77777777" w:rsidR="00B50BF3" w:rsidRDefault="00B50BF3" w:rsidP="00E91608"/>
  </w:footnote>
  <w:footnote w:type="continuationSeparator" w:id="0">
    <w:p w14:paraId="379DE7B5" w14:textId="77777777" w:rsidR="00B50BF3" w:rsidRDefault="00B50BF3" w:rsidP="001E43D5">
      <w:pPr>
        <w:spacing w:line="240" w:lineRule="auto"/>
      </w:pPr>
      <w:r>
        <w:continuationSeparator/>
      </w:r>
    </w:p>
    <w:p w14:paraId="3FCEEA37" w14:textId="77777777" w:rsidR="00B50BF3" w:rsidRDefault="00B50BF3"/>
    <w:p w14:paraId="7FFC10D3" w14:textId="77777777" w:rsidR="00B50BF3" w:rsidRDefault="00B50BF3" w:rsidP="00E91608"/>
    <w:p w14:paraId="041E6E7C" w14:textId="77777777" w:rsidR="00B50BF3" w:rsidRDefault="00B50BF3" w:rsidP="00E916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811F3" w14:textId="7F05564F" w:rsidR="00EC2D8B" w:rsidRDefault="00EC2D8B" w:rsidP="00EC2D8B">
    <w:pPr>
      <w:pStyle w:val="Header"/>
      <w:pBdr>
        <w:bottom w:val="single" w:sz="4" w:space="1" w:color="808080" w:themeColor="background1" w:themeShade="80"/>
      </w:pBdr>
    </w:pPr>
    <w:r>
      <w:t xml:space="preserve">Page </w:t>
    </w:r>
    <w:r>
      <w:fldChar w:fldCharType="begin"/>
    </w:r>
    <w:r>
      <w:instrText xml:space="preserve"> PAGE   \* MERGEFORMAT </w:instrText>
    </w:r>
    <w:r>
      <w:fldChar w:fldCharType="separate"/>
    </w:r>
    <w:r w:rsidR="0087438A">
      <w:rPr>
        <w:noProof/>
      </w:rPr>
      <w:t>2</w:t>
    </w:r>
    <w:r>
      <w:rPr>
        <w:noProof/>
      </w:rPr>
      <w:fldChar w:fldCharType="end"/>
    </w:r>
  </w:p>
  <w:p w14:paraId="461719A8" w14:textId="77777777" w:rsidR="004C5CA3" w:rsidRDefault="004C5CA3" w:rsidP="00E916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D9AB" w14:textId="0C8BE528" w:rsidR="00EC2D8B" w:rsidRDefault="00EC2D8B" w:rsidP="00EC2D8B">
    <w:pPr>
      <w:pStyle w:val="Header"/>
      <w:pBdr>
        <w:bottom w:val="single" w:sz="4" w:space="1" w:color="808080" w:themeColor="background1" w:themeShade="80"/>
      </w:pBdr>
      <w:jc w:val="right"/>
    </w:pPr>
    <w:r>
      <w:t xml:space="preserve">Page </w:t>
    </w:r>
    <w:r>
      <w:fldChar w:fldCharType="begin"/>
    </w:r>
    <w:r>
      <w:instrText xml:space="preserve"> PAGE   \* MERGEFORMAT </w:instrText>
    </w:r>
    <w:r>
      <w:fldChar w:fldCharType="separate"/>
    </w:r>
    <w:r w:rsidR="0087438A">
      <w:rPr>
        <w:noProof/>
      </w:rPr>
      <w:t>3</w:t>
    </w:r>
    <w:r>
      <w:rPr>
        <w:noProof/>
      </w:rPr>
      <w:fldChar w:fldCharType="end"/>
    </w:r>
  </w:p>
  <w:p w14:paraId="2728CE64" w14:textId="77777777" w:rsidR="004C5CA3" w:rsidRDefault="004C5CA3" w:rsidP="00E916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253"/>
    <w:multiLevelType w:val="multilevel"/>
    <w:tmpl w:val="E82475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E2E0D"/>
    <w:multiLevelType w:val="multilevel"/>
    <w:tmpl w:val="C1D47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50895"/>
    <w:multiLevelType w:val="multilevel"/>
    <w:tmpl w:val="E55CA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7C63B3"/>
    <w:multiLevelType w:val="multilevel"/>
    <w:tmpl w:val="50A438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A467D"/>
    <w:multiLevelType w:val="multilevel"/>
    <w:tmpl w:val="D40EA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6A4523"/>
    <w:multiLevelType w:val="multilevel"/>
    <w:tmpl w:val="0742CB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262024"/>
    <w:multiLevelType w:val="multilevel"/>
    <w:tmpl w:val="96E43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630650"/>
    <w:multiLevelType w:val="multilevel"/>
    <w:tmpl w:val="AA50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61EA1"/>
    <w:multiLevelType w:val="multilevel"/>
    <w:tmpl w:val="0742CB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0D105AF"/>
    <w:multiLevelType w:val="hybridMultilevel"/>
    <w:tmpl w:val="667E7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CF5260"/>
    <w:multiLevelType w:val="hybridMultilevel"/>
    <w:tmpl w:val="0154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6F6C65"/>
    <w:multiLevelType w:val="multilevel"/>
    <w:tmpl w:val="4CDE6BA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C412F08"/>
    <w:multiLevelType w:val="multilevel"/>
    <w:tmpl w:val="1980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866145">
    <w:abstractNumId w:val="1"/>
  </w:num>
  <w:num w:numId="2" w16cid:durableId="1592080709">
    <w:abstractNumId w:val="6"/>
    <w:lvlOverride w:ilvl="0">
      <w:lvl w:ilvl="0">
        <w:numFmt w:val="decimal"/>
        <w:lvlText w:val="%1."/>
        <w:lvlJc w:val="left"/>
      </w:lvl>
    </w:lvlOverride>
  </w:num>
  <w:num w:numId="3" w16cid:durableId="416757695">
    <w:abstractNumId w:val="3"/>
    <w:lvlOverride w:ilvl="0">
      <w:lvl w:ilvl="0">
        <w:numFmt w:val="decimal"/>
        <w:lvlText w:val="%1."/>
        <w:lvlJc w:val="left"/>
      </w:lvl>
    </w:lvlOverride>
  </w:num>
  <w:num w:numId="4" w16cid:durableId="172764543">
    <w:abstractNumId w:val="0"/>
    <w:lvlOverride w:ilvl="0">
      <w:lvl w:ilvl="0">
        <w:numFmt w:val="decimal"/>
        <w:lvlText w:val="%1."/>
        <w:lvlJc w:val="left"/>
      </w:lvl>
    </w:lvlOverride>
  </w:num>
  <w:num w:numId="5" w16cid:durableId="1478033755">
    <w:abstractNumId w:val="7"/>
  </w:num>
  <w:num w:numId="6" w16cid:durableId="1255165146">
    <w:abstractNumId w:val="2"/>
  </w:num>
  <w:num w:numId="7" w16cid:durableId="1130056487">
    <w:abstractNumId w:val="11"/>
  </w:num>
  <w:num w:numId="8" w16cid:durableId="1051346515">
    <w:abstractNumId w:val="5"/>
  </w:num>
  <w:num w:numId="9" w16cid:durableId="723725254">
    <w:abstractNumId w:val="4"/>
  </w:num>
  <w:num w:numId="10" w16cid:durableId="2129935538">
    <w:abstractNumId w:val="12"/>
  </w:num>
  <w:num w:numId="11" w16cid:durableId="1254168346">
    <w:abstractNumId w:val="8"/>
  </w:num>
  <w:num w:numId="12" w16cid:durableId="1852835976">
    <w:abstractNumId w:val="10"/>
  </w:num>
  <w:num w:numId="13" w16cid:durableId="1354303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EBB"/>
    <w:rsid w:val="00046F62"/>
    <w:rsid w:val="000D146A"/>
    <w:rsid w:val="00126EBB"/>
    <w:rsid w:val="0016435D"/>
    <w:rsid w:val="001E43D5"/>
    <w:rsid w:val="0020342F"/>
    <w:rsid w:val="00252B78"/>
    <w:rsid w:val="0026369D"/>
    <w:rsid w:val="002B7EDD"/>
    <w:rsid w:val="002D314C"/>
    <w:rsid w:val="002F3D29"/>
    <w:rsid w:val="00302EC4"/>
    <w:rsid w:val="00312845"/>
    <w:rsid w:val="00335DD5"/>
    <w:rsid w:val="003436DD"/>
    <w:rsid w:val="00375F1F"/>
    <w:rsid w:val="003843E4"/>
    <w:rsid w:val="003E7CDC"/>
    <w:rsid w:val="003F660D"/>
    <w:rsid w:val="00417ADD"/>
    <w:rsid w:val="00427BAA"/>
    <w:rsid w:val="00445D64"/>
    <w:rsid w:val="0047221B"/>
    <w:rsid w:val="00485B50"/>
    <w:rsid w:val="004B53DB"/>
    <w:rsid w:val="004C02F7"/>
    <w:rsid w:val="004C5CA3"/>
    <w:rsid w:val="004E4ABA"/>
    <w:rsid w:val="004F1915"/>
    <w:rsid w:val="00530875"/>
    <w:rsid w:val="00553A4C"/>
    <w:rsid w:val="00566EFB"/>
    <w:rsid w:val="005B3BB2"/>
    <w:rsid w:val="005C5C46"/>
    <w:rsid w:val="00673ED0"/>
    <w:rsid w:val="00677BA7"/>
    <w:rsid w:val="006D02F8"/>
    <w:rsid w:val="00710943"/>
    <w:rsid w:val="00710A1D"/>
    <w:rsid w:val="00711FF4"/>
    <w:rsid w:val="00763479"/>
    <w:rsid w:val="00776C40"/>
    <w:rsid w:val="007E6C01"/>
    <w:rsid w:val="007E7AB6"/>
    <w:rsid w:val="00837CB5"/>
    <w:rsid w:val="0087438A"/>
    <w:rsid w:val="00876F7D"/>
    <w:rsid w:val="009530C1"/>
    <w:rsid w:val="009572EA"/>
    <w:rsid w:val="009907B0"/>
    <w:rsid w:val="00995CC2"/>
    <w:rsid w:val="009B0349"/>
    <w:rsid w:val="009E72E3"/>
    <w:rsid w:val="00B1411E"/>
    <w:rsid w:val="00B50BF3"/>
    <w:rsid w:val="00B878B7"/>
    <w:rsid w:val="00BB587A"/>
    <w:rsid w:val="00BB5A0A"/>
    <w:rsid w:val="00BD2008"/>
    <w:rsid w:val="00D16F99"/>
    <w:rsid w:val="00D32FF5"/>
    <w:rsid w:val="00D42E67"/>
    <w:rsid w:val="00D46D93"/>
    <w:rsid w:val="00D61F76"/>
    <w:rsid w:val="00D72365"/>
    <w:rsid w:val="00D86C47"/>
    <w:rsid w:val="00DE2C0F"/>
    <w:rsid w:val="00E06958"/>
    <w:rsid w:val="00E50170"/>
    <w:rsid w:val="00E825C3"/>
    <w:rsid w:val="00E8606C"/>
    <w:rsid w:val="00E91608"/>
    <w:rsid w:val="00EC2D8B"/>
    <w:rsid w:val="00EE4DDF"/>
    <w:rsid w:val="00EE6F9E"/>
    <w:rsid w:val="00F14270"/>
    <w:rsid w:val="00F21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C0FB7"/>
  <w15:chartTrackingRefBased/>
  <w15:docId w15:val="{B4159FE0-8282-48DC-AA86-8A85C63D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B50"/>
    <w:pPr>
      <w:spacing w:after="0"/>
    </w:pPr>
  </w:style>
  <w:style w:type="paragraph" w:styleId="Heading1">
    <w:name w:val="heading 1"/>
    <w:basedOn w:val="Normal"/>
    <w:next w:val="Normal"/>
    <w:link w:val="Heading1Char"/>
    <w:uiPriority w:val="9"/>
    <w:qFormat/>
    <w:rsid w:val="00E91608"/>
    <w:pPr>
      <w:spacing w:line="240" w:lineRule="auto"/>
      <w:jc w:val="center"/>
      <w:outlineLvl w:val="0"/>
    </w:pPr>
    <w:rPr>
      <w:rFonts w:ascii="Sylfaen" w:eastAsia="Times New Roman" w:hAnsi="Sylfaen"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6E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E43D5"/>
    <w:pPr>
      <w:tabs>
        <w:tab w:val="center" w:pos="4513"/>
        <w:tab w:val="right" w:pos="9026"/>
      </w:tabs>
      <w:spacing w:line="240" w:lineRule="auto"/>
    </w:pPr>
  </w:style>
  <w:style w:type="character" w:customStyle="1" w:styleId="HeaderChar">
    <w:name w:val="Header Char"/>
    <w:basedOn w:val="DefaultParagraphFont"/>
    <w:link w:val="Header"/>
    <w:uiPriority w:val="99"/>
    <w:rsid w:val="001E43D5"/>
  </w:style>
  <w:style w:type="paragraph" w:styleId="Footer">
    <w:name w:val="footer"/>
    <w:basedOn w:val="Normal"/>
    <w:link w:val="FooterChar"/>
    <w:uiPriority w:val="99"/>
    <w:unhideWhenUsed/>
    <w:rsid w:val="001E43D5"/>
    <w:pPr>
      <w:tabs>
        <w:tab w:val="center" w:pos="4513"/>
        <w:tab w:val="right" w:pos="9026"/>
      </w:tabs>
      <w:spacing w:line="240" w:lineRule="auto"/>
    </w:pPr>
  </w:style>
  <w:style w:type="character" w:customStyle="1" w:styleId="FooterChar">
    <w:name w:val="Footer Char"/>
    <w:basedOn w:val="DefaultParagraphFont"/>
    <w:link w:val="Footer"/>
    <w:uiPriority w:val="99"/>
    <w:rsid w:val="001E43D5"/>
  </w:style>
  <w:style w:type="paragraph" w:styleId="ListParagraph">
    <w:name w:val="List Paragraph"/>
    <w:basedOn w:val="Normal"/>
    <w:uiPriority w:val="34"/>
    <w:qFormat/>
    <w:rsid w:val="00252B78"/>
    <w:pPr>
      <w:ind w:left="720"/>
      <w:contextualSpacing/>
    </w:pPr>
  </w:style>
  <w:style w:type="character" w:styleId="CommentReference">
    <w:name w:val="annotation reference"/>
    <w:basedOn w:val="DefaultParagraphFont"/>
    <w:uiPriority w:val="99"/>
    <w:semiHidden/>
    <w:unhideWhenUsed/>
    <w:rsid w:val="00D86C47"/>
    <w:rPr>
      <w:sz w:val="16"/>
      <w:szCs w:val="16"/>
    </w:rPr>
  </w:style>
  <w:style w:type="paragraph" w:styleId="CommentText">
    <w:name w:val="annotation text"/>
    <w:basedOn w:val="Normal"/>
    <w:link w:val="CommentTextChar"/>
    <w:uiPriority w:val="99"/>
    <w:semiHidden/>
    <w:unhideWhenUsed/>
    <w:rsid w:val="00D86C47"/>
    <w:pPr>
      <w:spacing w:line="240" w:lineRule="auto"/>
    </w:pPr>
    <w:rPr>
      <w:sz w:val="20"/>
      <w:szCs w:val="20"/>
    </w:rPr>
  </w:style>
  <w:style w:type="character" w:customStyle="1" w:styleId="CommentTextChar">
    <w:name w:val="Comment Text Char"/>
    <w:basedOn w:val="DefaultParagraphFont"/>
    <w:link w:val="CommentText"/>
    <w:uiPriority w:val="99"/>
    <w:semiHidden/>
    <w:rsid w:val="00D86C47"/>
    <w:rPr>
      <w:sz w:val="20"/>
      <w:szCs w:val="20"/>
    </w:rPr>
  </w:style>
  <w:style w:type="paragraph" w:styleId="CommentSubject">
    <w:name w:val="annotation subject"/>
    <w:basedOn w:val="CommentText"/>
    <w:next w:val="CommentText"/>
    <w:link w:val="CommentSubjectChar"/>
    <w:uiPriority w:val="99"/>
    <w:semiHidden/>
    <w:unhideWhenUsed/>
    <w:rsid w:val="00D86C47"/>
    <w:rPr>
      <w:b/>
      <w:bCs/>
    </w:rPr>
  </w:style>
  <w:style w:type="character" w:customStyle="1" w:styleId="CommentSubjectChar">
    <w:name w:val="Comment Subject Char"/>
    <w:basedOn w:val="CommentTextChar"/>
    <w:link w:val="CommentSubject"/>
    <w:uiPriority w:val="99"/>
    <w:semiHidden/>
    <w:rsid w:val="00D86C47"/>
    <w:rPr>
      <w:b/>
      <w:bCs/>
      <w:sz w:val="20"/>
      <w:szCs w:val="20"/>
    </w:rPr>
  </w:style>
  <w:style w:type="paragraph" w:styleId="BalloonText">
    <w:name w:val="Balloon Text"/>
    <w:basedOn w:val="Normal"/>
    <w:link w:val="BalloonTextChar"/>
    <w:uiPriority w:val="99"/>
    <w:semiHidden/>
    <w:unhideWhenUsed/>
    <w:rsid w:val="00D86C4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C47"/>
    <w:rPr>
      <w:rFonts w:ascii="Segoe UI" w:hAnsi="Segoe UI" w:cs="Segoe UI"/>
      <w:sz w:val="18"/>
      <w:szCs w:val="18"/>
    </w:rPr>
  </w:style>
  <w:style w:type="character" w:customStyle="1" w:styleId="Heading1Char">
    <w:name w:val="Heading 1 Char"/>
    <w:basedOn w:val="DefaultParagraphFont"/>
    <w:link w:val="Heading1"/>
    <w:uiPriority w:val="9"/>
    <w:rsid w:val="00E91608"/>
    <w:rPr>
      <w:rFonts w:ascii="Sylfaen" w:eastAsia="Times New Roman" w:hAnsi="Sylfaen" w:cs="Arial"/>
      <w:b/>
      <w:color w:val="000000"/>
      <w:lang w:eastAsia="en-GB"/>
    </w:rPr>
  </w:style>
  <w:style w:type="paragraph" w:customStyle="1" w:styleId="CIRM-Norm">
    <w:name w:val="CIRM-Norm"/>
    <w:basedOn w:val="Normal"/>
    <w:link w:val="CIRM-NormChar"/>
    <w:qFormat/>
    <w:rsid w:val="00E91608"/>
    <w:pPr>
      <w:jc w:val="both"/>
    </w:pPr>
    <w:rPr>
      <w:rFonts w:ascii="Sylfaen" w:hAnsi="Sylfaen"/>
    </w:rPr>
  </w:style>
  <w:style w:type="character" w:customStyle="1" w:styleId="CIRM-NormChar">
    <w:name w:val="CIRM-Norm Char"/>
    <w:basedOn w:val="DefaultParagraphFont"/>
    <w:link w:val="CIRM-Norm"/>
    <w:rsid w:val="00E91608"/>
    <w:rPr>
      <w:rFonts w:ascii="Sylfaen" w:hAnsi="Sylfaen"/>
    </w:rPr>
  </w:style>
  <w:style w:type="paragraph" w:styleId="NoSpacing">
    <w:name w:val="No Spacing"/>
    <w:uiPriority w:val="1"/>
    <w:qFormat/>
    <w:rsid w:val="00D723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7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C7D3323179154895B5F4C45321FCAC" ma:contentTypeVersion="16" ma:contentTypeDescription="Create a new document." ma:contentTypeScope="" ma:versionID="831b3f91b545997b923e3f5ad8e89dc6">
  <xsd:schema xmlns:xsd="http://www.w3.org/2001/XMLSchema" xmlns:xs="http://www.w3.org/2001/XMLSchema" xmlns:p="http://schemas.microsoft.com/office/2006/metadata/properties" xmlns:ns2="838e8a03-7d35-4e64-babb-824e0c7c7719" xmlns:ns3="fe9b4ddf-be48-4829-b95a-787282ab207a" targetNamespace="http://schemas.microsoft.com/office/2006/metadata/properties" ma:root="true" ma:fieldsID="dd2855502e361a36f126b8da58ee78df" ns2:_="" ns3:_="">
    <xsd:import namespace="838e8a03-7d35-4e64-babb-824e0c7c7719"/>
    <xsd:import namespace="fe9b4ddf-be48-4829-b95a-787282ab207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e8a03-7d35-4e64-babb-824e0c7c771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0d8a86f-1724-4ae4-abdf-2f0e87a981c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9b4ddf-be48-4829-b95a-787282ab20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d1c820c-5564-4dd5-b1af-e110d28d5cf9}" ma:internalName="TaxCatchAll" ma:showField="CatchAllData" ma:web="fe9b4ddf-be48-4829-b95a-787282ab207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9b4ddf-be48-4829-b95a-787282ab207a" xsi:nil="true"/>
    <lcf76f155ced4ddcb4097134ff3c332f xmlns="838e8a03-7d35-4e64-babb-824e0c7c77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D95D8-1D1B-4966-8C93-A9E6E2F0D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e8a03-7d35-4e64-babb-824e0c7c7719"/>
    <ds:schemaRef ds:uri="fe9b4ddf-be48-4829-b95a-787282ab2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9F1D51-6BD4-4780-9237-49710B6B4BDB}">
  <ds:schemaRefs>
    <ds:schemaRef ds:uri="http://schemas.microsoft.com/office/2006/metadata/properties"/>
    <ds:schemaRef ds:uri="http://schemas.microsoft.com/office/infopath/2007/PartnerControls"/>
    <ds:schemaRef ds:uri="fe9b4ddf-be48-4829-b95a-787282ab207a"/>
    <ds:schemaRef ds:uri="838e8a03-7d35-4e64-babb-824e0c7c7719"/>
  </ds:schemaRefs>
</ds:datastoreItem>
</file>

<file path=customXml/itemProps3.xml><?xml version="1.0" encoding="utf-8"?>
<ds:datastoreItem xmlns:ds="http://schemas.openxmlformats.org/officeDocument/2006/customXml" ds:itemID="{B91B9E26-509B-42A2-B56E-4A6F7F24A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2367</Words>
  <Characters>14206</Characters>
  <Application>Microsoft Office Word</Application>
  <DocSecurity>0</DocSecurity>
  <Lines>14206</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CIRM</dc:creator>
  <cp:keywords/>
  <dc:description/>
  <cp:lastModifiedBy>Richard Doherty</cp:lastModifiedBy>
  <cp:revision>11</cp:revision>
  <dcterms:created xsi:type="dcterms:W3CDTF">2026-08-18T14:28:00Z</dcterms:created>
  <dcterms:modified xsi:type="dcterms:W3CDTF">2026-08-18T14:45:00Z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0x010100AEC7D3323179154895B5F4C45321FCAC</vt:lpwstr>
  </property>
  <property fmtid="{D5CDD505-2E9C-101B-9397-08002B2CF9AE}" pid="3" name="MediaServiceImageTags">
    <vt:lpwstr/>
  </property>
</Properties>
</file>